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66" w:rsidRDefault="00231866" w:rsidP="00824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Приложение </w:t>
      </w:r>
    </w:p>
    <w:p w:rsidR="00231866" w:rsidRDefault="00231866" w:rsidP="00824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2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31866" w:rsidRDefault="00231866" w:rsidP="00824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      </w:t>
      </w:r>
      <w:r w:rsidR="00605919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 w:rsidR="00605919">
        <w:rPr>
          <w:rFonts w:ascii="Times New Roman" w:eastAsia="Times New Roman" w:hAnsi="Times New Roman" w:cs="Times New Roman"/>
          <w:sz w:val="24"/>
          <w:szCs w:val="24"/>
          <w:lang w:eastAsia="ru-RU"/>
        </w:rPr>
        <w:t>1093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4796C" w:rsidRDefault="00F10E48" w:rsidP="00053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4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2317A" w:rsidRDefault="00F2317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57200" cy="581025"/>
            <wp:effectExtent l="0" t="0" r="0" b="9525"/>
            <wp:docPr id="3" name="Рисунок 3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социальной защиты населения</w:t>
      </w:r>
      <w:r w:rsidR="00E2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</w:t>
      </w: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80"/>
          <w:sz w:val="28"/>
          <w:szCs w:val="20"/>
          <w:lang w:eastAsia="ru-RU"/>
        </w:rPr>
        <w:drawing>
          <wp:inline distT="0" distB="0" distL="0" distR="0">
            <wp:extent cx="5705475" cy="4238625"/>
            <wp:effectExtent l="0" t="0" r="9525" b="9525"/>
            <wp:docPr id="1" name="Рисунок 1" descr="фото для исторической справки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для исторической справки 0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39A" w:rsidRPr="007D239A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</w:t>
      </w:r>
      <w:r w:rsidR="007D239A" w:rsidRPr="007D2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ная программа </w:t>
      </w:r>
    </w:p>
    <w:p w:rsid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Повышение эффективности мер по социальной защите и поддержке населения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Катав-Ив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ановского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муниципального района»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7-2019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год</w:t>
      </w:r>
    </w:p>
    <w:p w:rsidR="009F2D3F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9F2D3F" w:rsidRDefault="009F2D3F" w:rsidP="00DB79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491F5D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КАТАВ</w:t>
      </w:r>
      <w:proofErr w:type="gramEnd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ИВАНОВСКИЙ МУНИЦИПАЛЬНЫЙ РАЙОН</w:t>
      </w:r>
    </w:p>
    <w:p w:rsidR="00234A73" w:rsidRPr="00E163DF" w:rsidRDefault="007D239A" w:rsidP="00E163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</w:t>
      </w:r>
      <w:r w:rsidR="00ED5DC8" w:rsidRPr="00491F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7D239A" w:rsidRDefault="00234A73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7D239A"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1419C" w:rsidRP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«Повышение эффективности мер по социальной защите и поддержке населения </w:t>
      </w:r>
      <w:proofErr w:type="gramStart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Катав-Ивановского</w:t>
      </w:r>
      <w:proofErr w:type="gramEnd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 на 2017-2019год</w:t>
      </w:r>
    </w:p>
    <w:p w:rsidR="007D239A" w:rsidRPr="00D1419C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9840" w:type="dxa"/>
        <w:tblInd w:w="-132" w:type="dxa"/>
        <w:tblLook w:val="01E0"/>
      </w:tblPr>
      <w:tblGrid>
        <w:gridCol w:w="3840"/>
        <w:gridCol w:w="360"/>
        <w:gridCol w:w="5640"/>
      </w:tblGrid>
      <w:tr w:rsidR="007D239A" w:rsidRPr="007D239A" w:rsidTr="002C5BF2">
        <w:trPr>
          <w:trHeight w:val="1036"/>
        </w:trPr>
        <w:tc>
          <w:tcPr>
            <w:tcW w:w="3840" w:type="dxa"/>
          </w:tcPr>
          <w:p w:rsidR="001E5425" w:rsidRDefault="009F2D3F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7D239A" w:rsidRPr="001E5425" w:rsidRDefault="007D239A" w:rsidP="001E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7D239A" w:rsidRPr="00854DBB" w:rsidRDefault="007D239A" w:rsidP="0085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социальной   защиты   населения</w:t>
            </w:r>
            <w:r w:rsidR="00E2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9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 w:rsid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 w:rsid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F2D3F" w:rsidRPr="007D239A" w:rsidTr="002C5BF2">
        <w:trPr>
          <w:trHeight w:val="1145"/>
        </w:trPr>
        <w:tc>
          <w:tcPr>
            <w:tcW w:w="3840" w:type="dxa"/>
          </w:tcPr>
          <w:p w:rsidR="009F2D3F" w:rsidRPr="007D239A" w:rsidRDefault="009F2D3F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0" w:type="dxa"/>
          </w:tcPr>
          <w:p w:rsidR="009F2D3F" w:rsidRPr="007D239A" w:rsidRDefault="009F2D3F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9F2D3F" w:rsidRDefault="008218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помощи детям, оставшимся без попечения родителей» </w:t>
            </w:r>
            <w:proofErr w:type="gramStart"/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 w:rsidR="0079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 w:rsidR="0079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9F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D3F" w:rsidRDefault="009F2D3F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 «Социально-реабилитационный центр для несовершеннолетних»;</w:t>
            </w:r>
          </w:p>
          <w:p w:rsidR="009F2D3F" w:rsidRPr="007D239A" w:rsidRDefault="009F2D3F" w:rsidP="009F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«Комплексный центр социального обслуживания населения»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7D239A" w:rsidRPr="007D239A" w:rsidTr="007B2ECD">
        <w:trPr>
          <w:trHeight w:val="80"/>
        </w:trPr>
        <w:tc>
          <w:tcPr>
            <w:tcW w:w="3840" w:type="dxa"/>
          </w:tcPr>
          <w:p w:rsidR="00631A2A" w:rsidRDefault="00631A2A" w:rsidP="001E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239A" w:rsidRPr="007D239A" w:rsidRDefault="001E1EE3" w:rsidP="001E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</w:t>
            </w:r>
            <w:r w:rsidR="002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="007D239A"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7D239A" w:rsidRPr="00854DBB" w:rsidRDefault="007D239A" w:rsidP="006C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 w:rsidR="00A2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 Челябинской области. О</w:t>
            </w:r>
            <w:r w:rsidR="006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обслуживании.</w:t>
            </w:r>
            <w:r w:rsidR="00A2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семейного благополучия.</w:t>
            </w:r>
          </w:p>
        </w:tc>
      </w:tr>
      <w:tr w:rsidR="007D239A" w:rsidRPr="007D239A" w:rsidTr="00854DBB">
        <w:trPr>
          <w:trHeight w:val="5102"/>
        </w:trPr>
        <w:tc>
          <w:tcPr>
            <w:tcW w:w="3840" w:type="dxa"/>
          </w:tcPr>
          <w:p w:rsidR="007D239A" w:rsidRPr="007D239A" w:rsidRDefault="001E1EE3" w:rsidP="001E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</w:t>
            </w:r>
            <w:r w:rsidR="002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="007D239A"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0B0F32" w:rsidRPr="000B0F32" w:rsidRDefault="000B0F32" w:rsidP="000B0F32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предоставления мер социальной поддержки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  <w:r w:rsidR="005E1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32" w:rsidRPr="000B0F32" w:rsidRDefault="000B0F32" w:rsidP="000B0F32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1C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лучшение качества жизни граждан пожилого возраста, инвалидов, детей-ин</w:t>
            </w:r>
            <w:r w:rsidR="005E1C6A">
              <w:rPr>
                <w:rFonts w:ascii="Times New Roman" w:hAnsi="Times New Roman" w:cs="Times New Roman"/>
                <w:sz w:val="24"/>
                <w:szCs w:val="24"/>
              </w:rPr>
              <w:t>валидов, которое обеспечивается, в том числе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, за счет развития и совершенствования системы социального обслуживания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F32" w:rsidRPr="000B0F32" w:rsidRDefault="000B0F32" w:rsidP="000B0F32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F32" w:rsidRDefault="000B0F32" w:rsidP="000B0F32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наблюдения и контроля над условиями жизни и воспитания приемных детей, а также постинтернатному сопровож</w:t>
            </w:r>
            <w:r w:rsidR="005E1C6A">
              <w:rPr>
                <w:rFonts w:ascii="Times New Roman" w:hAnsi="Times New Roman" w:cs="Times New Roman"/>
                <w:sz w:val="24"/>
                <w:szCs w:val="24"/>
              </w:rPr>
              <w:t>дению выпускников Детского дома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C6A" w:rsidRDefault="005E1C6A" w:rsidP="000B0F32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оддержка деятельности социально ориентированных некоммерческих организаций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39A" w:rsidRPr="00854DBB" w:rsidRDefault="005E1C6A" w:rsidP="00854DBB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7D239A" w:rsidRPr="007D239A" w:rsidTr="002C5BF2">
        <w:trPr>
          <w:trHeight w:val="719"/>
        </w:trPr>
        <w:tc>
          <w:tcPr>
            <w:tcW w:w="384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Целевые   индикаторы </w:t>
            </w:r>
          </w:p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</w:p>
          <w:p w:rsidR="007D239A" w:rsidRPr="007D239A" w:rsidRDefault="007D239A" w:rsidP="001E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="001E1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Целевыми индикаторами  Программы являются:</w:t>
            </w:r>
          </w:p>
          <w:p w:rsidR="00526D0A" w:rsidRDefault="0076160D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526D0A"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 w:rsidR="005E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</w:t>
            </w:r>
            <w:r w:rsidR="00526D0A"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числе граждан, обратившихся за </w:t>
            </w:r>
            <w:r w:rsidR="005E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получением</w:t>
            </w:r>
            <w:r w:rsid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239A" w:rsidRPr="007D239A" w:rsidRDefault="0076160D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5E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E1C6A"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 w:rsidR="005E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населения;</w:t>
            </w:r>
          </w:p>
          <w:p w:rsidR="00913E2C" w:rsidRDefault="0076160D" w:rsidP="00393D4F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1C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 w:rsidR="00393D4F"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положении;</w:t>
            </w:r>
          </w:p>
          <w:p w:rsidR="00913E2C" w:rsidRDefault="0076160D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73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общественных организаций инвалидов, а также детей-инвалидов, получивших поддержку в рамках реализации подпрограммы в текущем году</w:t>
            </w:r>
            <w:r w:rsidR="009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3E2C" w:rsidRDefault="0076160D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26D0A"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детей-сирот и детей, оставшихся без попечения родителей, устроенных в семьи граждан</w:t>
            </w:r>
            <w:r w:rsid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6D0A" w:rsidRDefault="0076160D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26D0A"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="00526D0A"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="00526D0A"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Детского дома</w:t>
            </w:r>
            <w:r w:rsidR="0073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239A" w:rsidRPr="008446AA" w:rsidRDefault="0076160D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73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населения.</w:t>
            </w:r>
          </w:p>
        </w:tc>
      </w:tr>
      <w:tr w:rsidR="007D239A" w:rsidRPr="007D239A" w:rsidTr="002C5BF2">
        <w:trPr>
          <w:trHeight w:val="708"/>
        </w:trPr>
        <w:tc>
          <w:tcPr>
            <w:tcW w:w="3840" w:type="dxa"/>
          </w:tcPr>
          <w:p w:rsidR="007D239A" w:rsidRPr="007D239A" w:rsidRDefault="001E1EE3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</w:t>
            </w:r>
            <w:r w:rsidR="007D239A"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="007D239A"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6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239A" w:rsidRPr="009F4427" w:rsidRDefault="007D239A" w:rsidP="00ED5DC8">
            <w:pPr>
              <w:widowControl w:val="0"/>
              <w:tabs>
                <w:tab w:val="center" w:pos="3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D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9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D239A" w:rsidRPr="007D239A" w:rsidTr="002C5BF2">
        <w:trPr>
          <w:trHeight w:val="908"/>
        </w:trPr>
        <w:tc>
          <w:tcPr>
            <w:tcW w:w="384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360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E47944" w:rsidRDefault="00E47944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2017-2019 годах составляет </w:t>
            </w:r>
            <w:r w:rsidR="002B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798145,2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 </w:t>
            </w:r>
          </w:p>
          <w:p w:rsidR="00854DBB" w:rsidRDefault="00854DBB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DBB" w:rsidRDefault="00854DBB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A2A" w:rsidRPr="007D239A" w:rsidRDefault="00D87333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Областной, </w:t>
            </w:r>
            <w:r w:rsidR="007D239A"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Районный, Федеральный бюджет  (</w:t>
            </w:r>
            <w:r w:rsidR="007D239A"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7D239A"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239A"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7D239A"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6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7D239A"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ED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  <w:r w:rsidR="007D239A"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4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66"/>
              <w:gridCol w:w="1116"/>
              <w:gridCol w:w="1116"/>
              <w:gridCol w:w="1116"/>
            </w:tblGrid>
            <w:tr w:rsidR="00C25D46" w:rsidRPr="007D239A" w:rsidTr="005E1D7A">
              <w:trPr>
                <w:trHeight w:val="531"/>
              </w:trPr>
              <w:tc>
                <w:tcPr>
                  <w:tcW w:w="2066" w:type="dxa"/>
                </w:tcPr>
                <w:p w:rsidR="00C25D46" w:rsidRDefault="00346C25" w:rsidP="00173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Источник</w:t>
                  </w:r>
                </w:p>
                <w:p w:rsidR="00346C25" w:rsidRPr="007D239A" w:rsidRDefault="00346C25" w:rsidP="00173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1116" w:type="dxa"/>
                </w:tcPr>
                <w:p w:rsidR="00C25D46" w:rsidRDefault="00C25D46" w:rsidP="00173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2017г.</w:t>
                  </w:r>
                </w:p>
              </w:tc>
              <w:tc>
                <w:tcPr>
                  <w:tcW w:w="1116" w:type="dxa"/>
                </w:tcPr>
                <w:p w:rsidR="00C25D46" w:rsidRPr="00C25D46" w:rsidRDefault="00C25D46" w:rsidP="00173F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C25D46" w:rsidRPr="00C25D46" w:rsidRDefault="00C25D46" w:rsidP="00173F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2B6684" w:rsidRPr="007D239A" w:rsidTr="005E1D7A">
              <w:tc>
                <w:tcPr>
                  <w:tcW w:w="206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16" w:type="dxa"/>
                </w:tcPr>
                <w:p w:rsidR="002B6684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202484,5</w:t>
                  </w:r>
                </w:p>
              </w:tc>
              <w:tc>
                <w:tcPr>
                  <w:tcW w:w="1116" w:type="dxa"/>
                </w:tcPr>
                <w:p w:rsidR="002B6684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204831,8</w:t>
                  </w:r>
                </w:p>
              </w:tc>
              <w:tc>
                <w:tcPr>
                  <w:tcW w:w="1116" w:type="dxa"/>
                </w:tcPr>
                <w:p w:rsidR="002B6684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206348,4</w:t>
                  </w:r>
                </w:p>
              </w:tc>
            </w:tr>
            <w:tr w:rsidR="002B6684" w:rsidRPr="007D239A" w:rsidTr="005E1D7A">
              <w:tc>
                <w:tcPr>
                  <w:tcW w:w="206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11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9544,7</w:t>
                  </w:r>
                </w:p>
              </w:tc>
              <w:tc>
                <w:tcPr>
                  <w:tcW w:w="111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6479,9</w:t>
                  </w:r>
                </w:p>
              </w:tc>
              <w:tc>
                <w:tcPr>
                  <w:tcW w:w="111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6772,2</w:t>
                  </w:r>
                </w:p>
              </w:tc>
            </w:tr>
            <w:tr w:rsidR="002B6684" w:rsidRPr="007D239A" w:rsidTr="005E1D7A">
              <w:tc>
                <w:tcPr>
                  <w:tcW w:w="206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1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53813,4</w:t>
                  </w:r>
                </w:p>
              </w:tc>
              <w:tc>
                <w:tcPr>
                  <w:tcW w:w="111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53994,6</w:t>
                  </w:r>
                </w:p>
              </w:tc>
              <w:tc>
                <w:tcPr>
                  <w:tcW w:w="111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53875,7</w:t>
                  </w:r>
                </w:p>
              </w:tc>
            </w:tr>
            <w:tr w:rsidR="002B6684" w:rsidRPr="007D239A" w:rsidTr="005E1D7A">
              <w:tc>
                <w:tcPr>
                  <w:tcW w:w="2066" w:type="dxa"/>
                </w:tcPr>
                <w:p w:rsidR="002B6684" w:rsidRPr="007D239A" w:rsidRDefault="002B6684" w:rsidP="002B66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116" w:type="dxa"/>
                </w:tcPr>
                <w:p w:rsidR="002B6684" w:rsidRDefault="002B6684" w:rsidP="002B6684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265842,6</w:t>
                  </w:r>
                </w:p>
              </w:tc>
              <w:tc>
                <w:tcPr>
                  <w:tcW w:w="1116" w:type="dxa"/>
                </w:tcPr>
                <w:p w:rsidR="002B6684" w:rsidRDefault="002B6684" w:rsidP="002B6684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265306,3</w:t>
                  </w:r>
                </w:p>
              </w:tc>
              <w:tc>
                <w:tcPr>
                  <w:tcW w:w="1116" w:type="dxa"/>
                </w:tcPr>
                <w:p w:rsidR="002B6684" w:rsidRDefault="002B6684" w:rsidP="002B6684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266996,3</w:t>
                  </w:r>
                </w:p>
              </w:tc>
            </w:tr>
          </w:tbl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D239A" w:rsidRPr="007D239A" w:rsidTr="002533A9">
        <w:trPr>
          <w:trHeight w:val="80"/>
        </w:trPr>
        <w:tc>
          <w:tcPr>
            <w:tcW w:w="3840" w:type="dxa"/>
          </w:tcPr>
          <w:p w:rsidR="00D87333" w:rsidRDefault="00D87333" w:rsidP="009F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7934" w:rsidRDefault="00DB7934" w:rsidP="009F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239A" w:rsidRPr="007D239A" w:rsidRDefault="009F4427" w:rsidP="009F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</w:t>
            </w:r>
            <w:r w:rsidR="007D239A"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муниципальной п</w:t>
            </w:r>
            <w:r w:rsidR="007D239A"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 </w:t>
            </w:r>
            <w:r w:rsidR="0076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5C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2019 г</w:t>
            </w:r>
            <w:r w:rsidR="005C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</w:t>
            </w:r>
            <w:r w:rsidR="0099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</w:tcPr>
          <w:p w:rsid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B7934" w:rsidRPr="007D239A" w:rsidRDefault="00DB7934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8446AA" w:rsidRDefault="008446AA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</w:t>
            </w:r>
            <w:r w:rsidR="009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числе граждан, обратившихся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</w:t>
            </w:r>
            <w:r w:rsidR="009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- составит 97%; </w:t>
            </w:r>
          </w:p>
          <w:p w:rsidR="008446AA" w:rsidRPr="007D239A" w:rsidRDefault="008446AA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</w:t>
            </w:r>
            <w:r w:rsidR="009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составит 98%;</w:t>
            </w:r>
          </w:p>
          <w:p w:rsidR="008446AA" w:rsidRDefault="008446AA" w:rsidP="008446A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</w:t>
            </w:r>
            <w:r w:rsidR="005C4E23">
              <w:rPr>
                <w:rFonts w:ascii="Times New Roman" w:hAnsi="Times New Roman" w:cs="Times New Roman"/>
                <w:sz w:val="24"/>
                <w:szCs w:val="24"/>
              </w:rPr>
              <w:t xml:space="preserve"> - составит 32%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6AA" w:rsidRDefault="008446AA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4)количество общественных организаций инвалидов, а также детей-инвалидов, получивших поддержку в </w:t>
            </w:r>
            <w:r w:rsidR="005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реализации подпрограммы  - составит 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46AA" w:rsidRDefault="008446AA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5)к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детей-сирот и детей, оставшихся без попечения родителей, устроенных в семьи граждан</w:t>
            </w:r>
            <w:r w:rsidR="005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22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46AA" w:rsidRDefault="008446AA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Детского дома</w:t>
            </w:r>
            <w:r w:rsidR="005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90%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5425" w:rsidRPr="007D239A" w:rsidRDefault="008446A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  <w:r w:rsidR="005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3 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A05B2" w:rsidRDefault="003A05B2" w:rsidP="003A05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100"/>
    </w:p>
    <w:p w:rsidR="003A05B2" w:rsidRDefault="003A05B2" w:rsidP="003A05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5B2" w:rsidRDefault="003A05B2" w:rsidP="00854DB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DBB" w:rsidRDefault="00854DBB" w:rsidP="00854DB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F42" w:rsidRDefault="00824F42" w:rsidP="00854DB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F42" w:rsidRDefault="00824F42" w:rsidP="00854DB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F42" w:rsidRDefault="00824F42" w:rsidP="00854DB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5B2" w:rsidRDefault="003A05B2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59B" w:rsidRDefault="008F259B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59B" w:rsidRDefault="008F259B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7D239A" w:rsidRDefault="00A942D7" w:rsidP="003A05B2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08" w:after="108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проблемы и обоснование необхо</w:t>
      </w:r>
      <w:r w:rsidR="003A0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димости ее решения программными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методами.</w:t>
      </w:r>
    </w:p>
    <w:bookmarkEnd w:id="0"/>
    <w:p w:rsidR="00A942D7" w:rsidRDefault="007D239A" w:rsidP="003A0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годы отмечены снижением уровня доходов и качества жизни граждан пожилого возраста, инвалидов и семей с детьми. </w:t>
      </w:r>
      <w:r w:rsid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беспризорных и безнадзорных несовершеннолетних, оказавшихся в трудных жизненных ситуациях, нуждающихся в экстренной социальной помощи.</w:t>
      </w:r>
    </w:p>
    <w:p w:rsidR="007D239A" w:rsidRPr="007D239A" w:rsidRDefault="003A05B2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39A"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государственной помощи не обеспечивает необходимого уровня социальной защищенности малоимущих слоев населения. В целях повышения ее эффективности органами исполнительной власти всех уровней взят курс на предоставление помощи нуждающимся гражданам.</w:t>
      </w:r>
    </w:p>
    <w:p w:rsidR="007D239A" w:rsidRPr="007D239A" w:rsidRDefault="003A05B2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39A"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место в экономическом пространстве социальной работы занимает система социальной защиты населения, включающая комплекс разнообразных целевых услуг различным социальным слоям населения. Одним из направлений социальной политики является перераспределение социальных расходов государства в пользу самых уязвимых категорий населения при одновременном сокращении помощи обеспеченным семьям, снижение социального неравенства, предоставление гражданам возможности получения дополнительного объема социальных услуг за счет собственных доходов.</w:t>
      </w:r>
    </w:p>
    <w:p w:rsidR="003A05B2" w:rsidRPr="0048377B" w:rsidRDefault="00B917BF" w:rsidP="00483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A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F1131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учете в Управлении социальной защиты населения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BF1131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F1131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Катав-Ивановского</w:t>
      </w:r>
      <w:proofErr w:type="gramEnd"/>
      <w:r w:rsidR="00BF1131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по состоянию на 01.10.2016г. состоит 16200 человек.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05B2" w:rsidRPr="0048377B">
        <w:rPr>
          <w:rFonts w:ascii="Times New Roman" w:hAnsi="Times New Roman" w:cs="Times New Roman"/>
          <w:sz w:val="24"/>
          <w:szCs w:val="24"/>
        </w:rPr>
        <w:t xml:space="preserve">Важнейшими качественными характеристиками системы социальной поддержки граждан </w:t>
      </w:r>
      <w:r w:rsidR="0048377B" w:rsidRPr="0048377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A05B2" w:rsidRPr="0048377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 xml:space="preserve"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Управление социальной защиты населения </w:t>
      </w:r>
      <w:r w:rsidR="0048377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="0048377B">
        <w:rPr>
          <w:rFonts w:ascii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="0048377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48377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УСЗН) и учреждения социального обслуживания;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 в зависимости от категории заявителя либо нуждаемости в предоставлении услуги;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4) обеспечение межведомственного электронного взаимодействия при предоставлении государственных и муниципальных услуг с использованием системы исполнения регламентов;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5) предоставление государственных и муниципальных услуг по принципу «одного окна»;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6) информированность граждан через средства массовой информации, на официальных сайтах в сети «Интернет».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5. 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 административные регламенты по предоставлению государственных услуг;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5) организована работа по предоставлению документов на оформление государственных (муниципальных) услуг по принципу «одного окна»  через муниципальное автономное учреждение «Многофункциональный центр предоставления государственных и муниципальных услуг  »;</w:t>
      </w:r>
    </w:p>
    <w:p w:rsidR="003A05B2" w:rsidRPr="0048377B" w:rsidRDefault="003A05B2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  межведомственного электронного взаимодействия;</w:t>
      </w:r>
    </w:p>
    <w:p w:rsidR="003A05B2" w:rsidRPr="00854DBB" w:rsidRDefault="003A05B2" w:rsidP="00854DB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</w:t>
      </w:r>
      <w:r w:rsidR="00854DBB">
        <w:rPr>
          <w:rFonts w:ascii="Times New Roman" w:hAnsi="Times New Roman" w:cs="Times New Roman"/>
          <w:sz w:val="24"/>
          <w:szCs w:val="24"/>
        </w:rPr>
        <w:t>ципальных услуг.</w:t>
      </w:r>
    </w:p>
    <w:p w:rsidR="0048377B" w:rsidRPr="0048377B" w:rsidRDefault="0048377B" w:rsidP="0048377B">
      <w:pPr>
        <w:pStyle w:val="af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УСЗН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функции учредителя в отношении муниципальных учреждений в сфере социальной защиты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48377B">
        <w:rPr>
          <w:rFonts w:ascii="Times New Roman" w:hAnsi="Times New Roman" w:cs="Times New Roman"/>
          <w:sz w:val="24"/>
          <w:szCs w:val="24"/>
          <w:lang w:eastAsia="ru-RU"/>
        </w:rPr>
        <w:t>, подведомственных УСЗН:</w:t>
      </w:r>
    </w:p>
    <w:p w:rsidR="0048377B" w:rsidRPr="0048377B" w:rsidRDefault="0048377B" w:rsidP="0048377B">
      <w:pPr>
        <w:pStyle w:val="af1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помощи детям, оставшимся без попечения родителей» </w:t>
      </w:r>
      <w:proofErr w:type="gramStart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48377B" w:rsidRPr="0048377B" w:rsidRDefault="0048377B" w:rsidP="0048377B">
      <w:pPr>
        <w:pStyle w:val="af1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учреждение социального обслуживания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«Социально-реабилитационный центр для несовершеннолетних»;</w:t>
      </w:r>
    </w:p>
    <w:p w:rsidR="0048377B" w:rsidRPr="0048377B" w:rsidRDefault="0048377B" w:rsidP="0048377B">
      <w:pPr>
        <w:pStyle w:val="af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«Комплексный центр социального обслуживания населения»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8377B" w:rsidRPr="0048377B" w:rsidRDefault="0048377B" w:rsidP="00474C0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один из компонентов системы социальной защиты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С 2015 года учреждения социального обслуживания осуществляют свою деятельность в рамках</w:t>
      </w:r>
      <w:r w:rsidRPr="00483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 xml:space="preserve">Федерального закона от 28.12.2013 г. №442-ФЗ «Об основах социального обслуживания граждан  в РФ».  Работа организована  по двум ключевым элементам существующей системы социального обслуживания населения: 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Управление социальной защиты населения – как уполномоченного органа по организации социального обслуживания и принятию решения о нуждаемости в социальных услугах;</w:t>
      </w:r>
    </w:p>
    <w:p w:rsidR="003A05B2" w:rsidRPr="0048377B" w:rsidRDefault="0048377B" w:rsidP="0048377B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</w:rPr>
        <w:t>- Учреждения социального облуживания – как поставщики социальных услуг</w:t>
      </w:r>
    </w:p>
    <w:p w:rsidR="0048377B" w:rsidRPr="0048377B" w:rsidRDefault="0048377B" w:rsidP="0048377B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Востребованность социальных услуг требует сохранения уже существующих  форм, и привлечение к социальной работе социально ориентированных не коммерческих организаций: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уставной деятельности, направленной на социальную поддержку инвалидов;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расширение существующей системы социальной поддержки  граждан пожилого возраста и  инвалидов;</w:t>
      </w:r>
    </w:p>
    <w:p w:rsidR="00A942D7" w:rsidRDefault="00BF1131" w:rsidP="00BF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на территории района проживает 168 детей-сирот и детей, оставшихся без попечения родителей.</w:t>
      </w:r>
      <w:r w:rsidR="00A942D7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42D7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Национальная стратегия действий в интересах детей на 2012-2017 годы, утвержденная Указом Президента от 01 июня 2012 г. № 761, поставила перед органами государственной власти и органами местного самоуправления </w:t>
      </w:r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главных задач – развитие семейных форм устройства детей-сирот и детей, оставшихся без попечения родителей, совершенствование системы социальной адаптации выпускников детских домов, обеспечение жильем, оказание содействия в получении профессионального образования и трудоустройстве после</w:t>
      </w:r>
      <w:proofErr w:type="gramEnd"/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пребывания в учреждении для детей-сирот.</w:t>
      </w:r>
    </w:p>
    <w:p w:rsidR="007D239A" w:rsidRDefault="00B917BF" w:rsidP="00A9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муниципальная п</w:t>
      </w:r>
      <w:r w:rsidR="007D239A"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позволит смягчить негативные последствия снижения жизненного уровня социально незащищенных групп населения, увеличить количество и улучшить качество услуг, предоставляемых отдельным категориям граждан района, а также решить другие задачи в сфере социальной поддержки населения.</w:t>
      </w:r>
    </w:p>
    <w:p w:rsidR="0048377B" w:rsidRPr="0048377B" w:rsidRDefault="0048377B" w:rsidP="0048377B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Учитывая, что муниципальная Программа носит социальную направленность, экономических последствий в муниципальной  Программе не предусмотрено.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8377B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8377B">
        <w:rPr>
          <w:rFonts w:ascii="Times New Roman" w:hAnsi="Times New Roman" w:cs="Times New Roman"/>
          <w:sz w:val="24"/>
          <w:szCs w:val="24"/>
        </w:rPr>
        <w:t xml:space="preserve"> Внешними рисками реализации муниципальной  Программы являются: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377B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Правительством Российской Федерацией и субъектами Российской Федерацией и органами местного самоуправления;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377B">
        <w:rPr>
          <w:rFonts w:ascii="Times New Roman" w:hAnsi="Times New Roman" w:cs="Times New Roman"/>
          <w:sz w:val="24"/>
          <w:szCs w:val="24"/>
        </w:rPr>
        <w:t xml:space="preserve"> недостаточность финансирования из бюджетных источников.</w:t>
      </w:r>
    </w:p>
    <w:p w:rsidR="0048377B" w:rsidRPr="0048377B" w:rsidRDefault="0048377B" w:rsidP="00474C0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77B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48377B" w:rsidRPr="0048377B" w:rsidRDefault="00F80529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48377B" w:rsidRPr="0048377B">
        <w:rPr>
          <w:rFonts w:ascii="Times New Roman" w:hAnsi="Times New Roman" w:cs="Times New Roman"/>
          <w:sz w:val="24"/>
          <w:szCs w:val="24"/>
        </w:rPr>
        <w:t>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 услуги, установленные  действующим законодательством;</w:t>
      </w:r>
    </w:p>
    <w:p w:rsidR="0048377B" w:rsidRPr="0048377B" w:rsidRDefault="00F80529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="0048377B" w:rsidRPr="0048377B">
        <w:rPr>
          <w:rFonts w:ascii="Times New Roman" w:hAnsi="Times New Roman" w:cs="Times New Roman"/>
          <w:sz w:val="24"/>
          <w:szCs w:val="24"/>
        </w:rPr>
        <w:t>низкая социальная активность отдельных категорий граждан при достаточной информированности о предоставлении государственных и муниципальных услуг;</w:t>
      </w:r>
    </w:p>
    <w:p w:rsidR="0048377B" w:rsidRPr="0048377B" w:rsidRDefault="0048377B" w:rsidP="0048377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ab/>
        <w:t>При соблюдении указанных условий риск  реализации   муниципальной Программы можно считать минимальным.</w:t>
      </w:r>
    </w:p>
    <w:p w:rsidR="0048377B" w:rsidRPr="007D239A" w:rsidRDefault="0048377B" w:rsidP="00A9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200"/>
    </w:p>
    <w:p w:rsidR="007D239A" w:rsidRPr="00F144D0" w:rsidRDefault="00B9378D" w:rsidP="00F144D0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 задачи муниципальной п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bookmarkEnd w:id="1"/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C7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5E058D" w:rsidRPr="005E058D" w:rsidRDefault="005E058D" w:rsidP="005E0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обслуживании. Профилактика семейного благополучия.</w:t>
      </w:r>
    </w:p>
    <w:p w:rsidR="007D239A" w:rsidRPr="007D239A" w:rsidRDefault="00B9378D" w:rsidP="00B93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C7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627149" w:rsidRPr="000B0F32" w:rsidRDefault="00627149" w:rsidP="00627149">
      <w:pPr>
        <w:autoSpaceDE w:val="0"/>
        <w:autoSpaceDN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0F32">
        <w:rPr>
          <w:rFonts w:ascii="Times New Roman" w:hAnsi="Times New Roman" w:cs="Times New Roman"/>
          <w:sz w:val="24"/>
          <w:szCs w:val="24"/>
        </w:rPr>
        <w:t>1.Совершенствование системы предоставления мер социальной поддержки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B0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149" w:rsidRPr="000B0F32" w:rsidRDefault="00627149" w:rsidP="00627149">
      <w:pPr>
        <w:autoSpaceDE w:val="0"/>
        <w:autoSpaceDN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0F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B0F32">
        <w:rPr>
          <w:rFonts w:ascii="Times New Roman" w:hAnsi="Times New Roman" w:cs="Times New Roman"/>
          <w:sz w:val="24"/>
          <w:szCs w:val="24"/>
        </w:rPr>
        <w:t>лучшение качества жизни граждан пожилого возраста, инвалидов, детей-ин</w:t>
      </w:r>
      <w:r>
        <w:rPr>
          <w:rFonts w:ascii="Times New Roman" w:hAnsi="Times New Roman" w:cs="Times New Roman"/>
          <w:sz w:val="24"/>
          <w:szCs w:val="24"/>
        </w:rPr>
        <w:t>валидов, которое обеспечивается, в том числе</w:t>
      </w:r>
      <w:r w:rsidRPr="000B0F32">
        <w:rPr>
          <w:rFonts w:ascii="Times New Roman" w:hAnsi="Times New Roman" w:cs="Times New Roman"/>
          <w:sz w:val="24"/>
          <w:szCs w:val="24"/>
        </w:rPr>
        <w:t>, за счет развития и совершенствования системы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149" w:rsidRPr="000B0F32" w:rsidRDefault="00627149" w:rsidP="00627149">
      <w:pPr>
        <w:autoSpaceDE w:val="0"/>
        <w:autoSpaceDN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0F3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B0F32">
        <w:rPr>
          <w:rFonts w:ascii="Times New Roman" w:hAnsi="Times New Roman" w:cs="Times New Roman"/>
          <w:sz w:val="24"/>
          <w:szCs w:val="24"/>
        </w:rPr>
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149" w:rsidRDefault="00627149" w:rsidP="00627149">
      <w:pPr>
        <w:autoSpaceDE w:val="0"/>
        <w:autoSpaceDN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0F3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B0F32">
        <w:rPr>
          <w:rFonts w:ascii="Times New Roman" w:hAnsi="Times New Roman" w:cs="Times New Roman"/>
          <w:sz w:val="24"/>
          <w:szCs w:val="24"/>
        </w:rPr>
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</w:r>
      <w:r>
        <w:rPr>
          <w:rFonts w:ascii="Times New Roman" w:hAnsi="Times New Roman" w:cs="Times New Roman"/>
          <w:sz w:val="24"/>
          <w:szCs w:val="24"/>
        </w:rPr>
        <w:t>дению выпускников Детского дома;</w:t>
      </w:r>
    </w:p>
    <w:p w:rsidR="00627149" w:rsidRDefault="00627149" w:rsidP="00627149">
      <w:pPr>
        <w:autoSpaceDE w:val="0"/>
        <w:autoSpaceDN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5.поддержка деятельности социально ориентированных некоммерческих организаций;</w:t>
      </w:r>
    </w:p>
    <w:p w:rsidR="00627149" w:rsidRDefault="00627149" w:rsidP="00627149">
      <w:pPr>
        <w:autoSpaceDE w:val="0"/>
        <w:autoSpaceDN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E2B73" w:rsidRPr="000B0F32" w:rsidRDefault="003E2B73" w:rsidP="003E2B73">
      <w:pPr>
        <w:pStyle w:val="af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Оценка достижения цели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3B4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>производится пос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редством следующих показателей:</w:t>
      </w:r>
    </w:p>
    <w:p w:rsidR="003E2B73" w:rsidRPr="00903B4A" w:rsidRDefault="003E2B73" w:rsidP="003E2B73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</w:t>
      </w:r>
      <w:r w:rsidRPr="00903B4A">
        <w:rPr>
          <w:rFonts w:ascii="Times New Roman" w:hAnsi="Times New Roman" w:cs="Times New Roman"/>
          <w:sz w:val="24"/>
          <w:szCs w:val="24"/>
        </w:rPr>
        <w:lastRenderedPageBreak/>
        <w:t>показателя имеются в базах данных УСЗН, используемых для назначения  и выплаты государственных и муниципальных услуг.</w:t>
      </w:r>
    </w:p>
    <w:p w:rsidR="003E2B73" w:rsidRPr="00903B4A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903B4A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903B4A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3E2B73" w:rsidRPr="00903B4A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3E2B73" w:rsidRPr="00903B4A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ab/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3E2B73" w:rsidRPr="00903B4A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903B4A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903B4A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3E2B73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социальные услуги и обратившихся за их получением в текущем году</w:t>
      </w:r>
    </w:p>
    <w:p w:rsidR="003E2B73" w:rsidRPr="00B01565" w:rsidRDefault="003E2B73" w:rsidP="003E2B73">
      <w:pPr>
        <w:pStyle w:val="af5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 к общему количеству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</w:t>
      </w:r>
      <w:r w:rsidRPr="002F1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B73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3E2B73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3E2B73" w:rsidRPr="00B01565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Кобщ-общее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количество семей, состоящих на учете как семьи, находящиеся в социально-опасном положении.</w:t>
      </w:r>
    </w:p>
    <w:p w:rsidR="003E2B73" w:rsidRDefault="003E2B73" w:rsidP="003E2B7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4)количество</w:t>
      </w:r>
      <w:r>
        <w:rPr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общественных организаций инвалидов, а также детей-инвалидов, получивших поддержку в рамках реализации подпрограммы в текущем году.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 инвалидов.  Показатель рассчитывается по данным УСЗН;</w:t>
      </w:r>
    </w:p>
    <w:p w:rsidR="003E2B73" w:rsidRDefault="003E2B73" w:rsidP="003E2B73">
      <w:pPr>
        <w:pStyle w:val="af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2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детей-сирот и детей, оставшихся без попечения родителей, устроенных в семьи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Показатель  позволяет оценить эффективность  работы по семейному устройству  детей-сирот и детей, оставшихся без попечения родителей в семьи. </w:t>
      </w:r>
      <w:r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МКУ «Центр помощи детям, оставшимся без попечения родителей»</w:t>
      </w:r>
    </w:p>
    <w:p w:rsidR="003E2B73" w:rsidRDefault="003E2B73" w:rsidP="003E2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Детского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3E2B73" w:rsidRDefault="003E2B73" w:rsidP="003E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Чп-и</w:t>
      </w:r>
      <w:proofErr w:type="spellEnd"/>
      <w:r>
        <w:rPr>
          <w:rFonts w:ascii="Times New Roman" w:hAnsi="Times New Roman" w:cs="Times New Roman"/>
          <w:sz w:val="24"/>
          <w:szCs w:val="24"/>
        </w:rPr>
        <w:t>*100%/Ч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3E2B73" w:rsidRPr="00715577" w:rsidRDefault="003E2B73" w:rsidP="003E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3E2B73" w:rsidRPr="00715577" w:rsidRDefault="003E2B73" w:rsidP="003E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3E2B73" w:rsidRDefault="003E2B73" w:rsidP="003E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 общ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количество выпускников в 2016 г.  в возрасте от 18 до 23 лет.</w:t>
      </w:r>
    </w:p>
    <w:p w:rsidR="00B9378D" w:rsidRDefault="003E2B73" w:rsidP="003E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5577">
        <w:rPr>
          <w:rFonts w:ascii="Times New Roman" w:hAnsi="Times New Roman" w:cs="Times New Roman"/>
        </w:rPr>
        <w:t xml:space="preserve"> </w:t>
      </w:r>
      <w:r w:rsidRPr="00715577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</w:t>
      </w:r>
      <w:r w:rsidRPr="00715577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«Дорожной картой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5577">
        <w:rPr>
          <w:rFonts w:ascii="Times New Roman" w:hAnsi="Times New Roman" w:cs="Times New Roman"/>
          <w:sz w:val="24"/>
          <w:szCs w:val="24"/>
        </w:rPr>
        <w:t>». Показатель рассчитывается по данным</w:t>
      </w:r>
      <w:r>
        <w:rPr>
          <w:rFonts w:ascii="Times New Roman" w:hAnsi="Times New Roman" w:cs="Times New Roman"/>
          <w:sz w:val="24"/>
          <w:szCs w:val="24"/>
        </w:rPr>
        <w:t xml:space="preserve">, предоставленным учреждениями и предприятиями района в </w:t>
      </w:r>
      <w:r w:rsidRPr="00715577">
        <w:rPr>
          <w:rFonts w:ascii="Times New Roman" w:hAnsi="Times New Roman" w:cs="Times New Roman"/>
          <w:sz w:val="24"/>
          <w:szCs w:val="24"/>
        </w:rPr>
        <w:t xml:space="preserve">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C06" w:rsidRDefault="00474C06" w:rsidP="003E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C06" w:rsidRDefault="00474C06" w:rsidP="003E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C06" w:rsidRDefault="00474C06" w:rsidP="003E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8D" w:rsidRPr="008446AA" w:rsidRDefault="00B9378D" w:rsidP="008446AA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79275A" w:rsidRDefault="00B9378D" w:rsidP="008446A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="00C73E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предусмотрена в течение 201</w:t>
      </w:r>
      <w:r w:rsidR="00ED5D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344A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9275A" w:rsidRDefault="0079275A" w:rsidP="00F144D0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мероприятий муниципальной программы</w:t>
      </w:r>
    </w:p>
    <w:p w:rsidR="009A1E50" w:rsidRDefault="009A1E50" w:rsidP="009A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68"/>
        <w:gridCol w:w="3969"/>
        <w:gridCol w:w="709"/>
        <w:gridCol w:w="1275"/>
        <w:gridCol w:w="1276"/>
        <w:gridCol w:w="1276"/>
        <w:gridCol w:w="1417"/>
      </w:tblGrid>
      <w:tr w:rsidR="009A1E50" w:rsidRPr="00D32C03" w:rsidTr="00824F42">
        <w:trPr>
          <w:cantSplit/>
          <w:trHeight w:val="2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D32C03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0" w:rsidRPr="004D1075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1E50" w:rsidRPr="00D32C03" w:rsidRDefault="009A1E50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E50" w:rsidRPr="004D1075" w:rsidRDefault="009A1E50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2017г., </w:t>
            </w: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1E50" w:rsidRPr="004D1075" w:rsidRDefault="009A1E50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2018г.,</w:t>
            </w: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E50" w:rsidRPr="004D1075" w:rsidRDefault="009A1E50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2019г.,</w:t>
            </w: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50" w:rsidRPr="00D32C03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A1E50" w:rsidRPr="00D32C03" w:rsidTr="00824F42">
        <w:trPr>
          <w:trHeight w:val="2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464D3A" w:rsidRDefault="009A1E50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50" w:rsidRPr="004D1075" w:rsidRDefault="009A1E50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E50" w:rsidRPr="00D32C03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930A15" w:rsidRDefault="00FB7C1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50" w:rsidRPr="00930A15" w:rsidRDefault="00FB7C1B" w:rsidP="00FB7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930A15" w:rsidRDefault="00FB7C1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D32C03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9A1E50" w:rsidRPr="00D32C03" w:rsidTr="00824F4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464D3A" w:rsidRDefault="009A1E50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50" w:rsidRPr="004D1075" w:rsidRDefault="009A1E50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E50" w:rsidRPr="00D32C03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Default="00D37D4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30191,1</w:t>
            </w:r>
          </w:p>
          <w:p w:rsidR="00D37D42" w:rsidRPr="00941B9D" w:rsidRDefault="00D37D4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50" w:rsidRPr="00941B9D" w:rsidRDefault="00D37D4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30185,1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Default="00D37D4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30179,0</w:t>
            </w:r>
          </w:p>
          <w:p w:rsidR="00D37D42" w:rsidRPr="00941B9D" w:rsidRDefault="00D37D4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D32C03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9A1E50" w:rsidRPr="00D32C03" w:rsidTr="00824F4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464D3A" w:rsidRDefault="009A1E50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50" w:rsidRDefault="009A1E50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proofErr w:type="gramEnd"/>
          </w:p>
          <w:p w:rsidR="009A1E50" w:rsidRPr="004D1075" w:rsidRDefault="009A1E50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E50" w:rsidRPr="00D32C03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930A15" w:rsidRDefault="00FB7C1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20370,7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50" w:rsidRPr="00930A15" w:rsidRDefault="00FB7C1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930A15" w:rsidRDefault="00FB7C1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20441,4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0" w:rsidRPr="00D32C03" w:rsidRDefault="009A1E5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4D1075" w:rsidRDefault="00464D3A" w:rsidP="00C6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30A15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4D1075" w:rsidRDefault="00464D3A" w:rsidP="00C6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30A15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417,9</w:t>
            </w:r>
          </w:p>
          <w:p w:rsidR="00464D3A" w:rsidRPr="00930A15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4D1075" w:rsidRDefault="00464D3A" w:rsidP="005830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доме).</w:t>
            </w: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E937B6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5B58F4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5B58F4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5B58F4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4D1075" w:rsidRDefault="00464D3A" w:rsidP="0032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дополнительных мер социальной поддержки отдельных категорий граждан в Челябинской области (адресная субсидия гражданам в связи с ростом платы за коммунальные услуги).</w:t>
            </w: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5B58F4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5B58F4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5B58F4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4D1075" w:rsidRDefault="00464D3A" w:rsidP="0032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дополнительных мер социальной поддержки в соответствии с Законом Челябинской области</w:t>
            </w: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 дополнительных мерах социальной поддержки детей погибших участников ВОВ и приравненных к ним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5B58F4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5B58F4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5B58F4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C6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E12B3B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40287,5</w:t>
            </w: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E12B3B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41894,8</w:t>
            </w: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E12B3B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42540,3</w:t>
            </w: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14067,3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14067,3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14067,3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29792,7</w:t>
            </w: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29792,7</w:t>
            </w: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E12B3B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29792,7</w:t>
            </w:r>
          </w:p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звании «Ветеран труда Челябинской </w:t>
            </w: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области»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5B14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234E94" w:rsidRDefault="00464D3A" w:rsidP="00234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1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Ежемесячное пособие </w:t>
            </w:r>
            <w:proofErr w:type="gramStart"/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уходу за ребенком в возрасте от полутора до трех лет</w:t>
            </w:r>
            <w:proofErr w:type="gramEnd"/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соответствии с Законом Челябинской области «О ежемесячном пособии по уходу за ребенком в возрасте от полутора до трех лет»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1689,4</w:t>
            </w: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1689,4</w:t>
            </w: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1689,4</w:t>
            </w:r>
          </w:p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1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</w:t>
            </w: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причитающемся приемному родителю, и социальных гарантиях приемной семье»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14407,8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14518,5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(организация и осуществление деятельности отдела субсидий)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D3A" w:rsidRDefault="00464D3A">
            <w:r w:rsidRPr="00C5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Default="00464D3A">
            <w:r w:rsidRPr="00C5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органов управления социальной защиты населения муниципальных образований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Default="00464D3A">
            <w:r w:rsidRPr="00BA11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464D3A">
            <w:r w:rsidRPr="00BA11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Default="00464D3A">
            <w:r w:rsidRPr="00024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464D3A">
            <w:r w:rsidRPr="00024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дополнительных мерах социальной защиты ветеранов в ЧО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17854,8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«КЦСОН»</w:t>
            </w:r>
          </w:p>
        </w:tc>
      </w:tr>
      <w:tr w:rsidR="00464D3A" w:rsidRPr="00D32C03" w:rsidTr="00824F4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6D4097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«КЦСОН»</w:t>
            </w:r>
          </w:p>
        </w:tc>
      </w:tr>
      <w:tr w:rsidR="00464D3A" w:rsidRPr="00D32C03" w:rsidTr="00824F42">
        <w:trPr>
          <w:trHeight w:val="2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A1E50" w:rsidRDefault="00464D3A" w:rsidP="009A1E50">
            <w:pPr>
              <w:spacing w:before="108" w:after="108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1E5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A1E50" w:rsidRDefault="00464D3A" w:rsidP="009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A1E50" w:rsidRDefault="00C21788" w:rsidP="008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A1E50" w:rsidRDefault="00C21788" w:rsidP="008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A1E50" w:rsidRDefault="00C21788" w:rsidP="0081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A1E50" w:rsidRDefault="00464D3A" w:rsidP="009A1E50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 «Социально-реабилитационный центр для несовершеннолетних»</w:t>
            </w:r>
          </w:p>
        </w:tc>
      </w:tr>
      <w:tr w:rsidR="00464D3A" w:rsidRPr="00D32C03" w:rsidTr="00824F42">
        <w:trPr>
          <w:trHeight w:val="3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A1E50" w:rsidRDefault="00464D3A" w:rsidP="009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5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9A1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</w:t>
            </w:r>
            <w:r w:rsidRPr="009A1E50">
              <w:rPr>
                <w:rFonts w:ascii="Times New Roman" w:hAnsi="Times New Roman" w:cs="Times New Roman"/>
                <w:sz w:val="24"/>
                <w:szCs w:val="24"/>
              </w:rPr>
              <w:t>до 18 лет,  включая оказание им социально-бытовых услуг, социально-медицинских услуг, социальн</w:t>
            </w:r>
            <w:proofErr w:type="gramStart"/>
            <w:r w:rsidRPr="009A1E5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A1E5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услуг, социально-педагогических услуг, социально-трудовых услуг, социально-правовых услуг, в т. 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A1E50" w:rsidRDefault="00464D3A" w:rsidP="009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A1E50" w:rsidRDefault="00C21788" w:rsidP="009A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A1E50" w:rsidRDefault="00C21788" w:rsidP="009A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A1E50" w:rsidRDefault="00C21788" w:rsidP="009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A1E50" w:rsidRDefault="00464D3A" w:rsidP="009A1E50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50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помощи детям, оставшимся без попечения родителей» </w:t>
            </w:r>
            <w:proofErr w:type="gramStart"/>
            <w:r w:rsidRPr="009A1E50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9A1E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64D3A" w:rsidRPr="00D32C03" w:rsidTr="00824F42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социальной поддержки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мероприятия в области социальной политики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(Совет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ветернов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252,1</w:t>
            </w:r>
          </w:p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социальной поддержки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Собрания депутатов </w:t>
            </w:r>
            <w:proofErr w:type="gramStart"/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Катав-Ивановского</w:t>
            </w:r>
            <w:proofErr w:type="gramEnd"/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"Об утверждении положения о назначении и выплате пенсии за выслугу лет муниципальным служащим в органах местного самоуправления Катав-Ивановского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2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930A15" w:rsidRDefault="00464D3A" w:rsidP="0023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2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Проезд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</w:t>
            </w:r>
          </w:p>
        </w:tc>
      </w:tr>
      <w:tr w:rsidR="00464D3A" w:rsidRPr="00D32C03" w:rsidTr="00824F42">
        <w:trPr>
          <w:trHeight w:val="5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поддержка семей и укрепление семейных ценностей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</w:t>
            </w:r>
            <w:r w:rsidRPr="00930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«КЦСОН»</w:t>
            </w:r>
          </w:p>
        </w:tc>
      </w:tr>
      <w:tr w:rsidR="00464D3A" w:rsidRPr="00D32C03" w:rsidTr="00824F42">
        <w:trPr>
          <w:trHeight w:val="5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D3A" w:rsidRPr="004D1075" w:rsidRDefault="00464D3A" w:rsidP="009A1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A4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  <w:r w:rsidRPr="00930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930A15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D32C03" w:rsidRDefault="00464D3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«КЦСОН»</w:t>
            </w:r>
          </w:p>
        </w:tc>
      </w:tr>
      <w:tr w:rsidR="00464D3A" w:rsidRPr="00D32C03" w:rsidTr="00824F42">
        <w:trPr>
          <w:trHeight w:val="5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234E94" w:rsidRDefault="00464D3A" w:rsidP="00234E94">
            <w:pPr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 xml:space="preserve">Научно-методическое и информационно-статистическое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4E94">
              <w:rPr>
                <w:rFonts w:ascii="Times New Roman" w:hAnsi="Times New Roman"/>
                <w:sz w:val="24"/>
                <w:szCs w:val="24"/>
              </w:rPr>
              <w:t>рофессиональная реабилитация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813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464D3A" w:rsidRPr="00D32C03" w:rsidTr="00824F42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234E94" w:rsidRDefault="00464D3A" w:rsidP="00234E94">
            <w:pPr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Медицинская реабилитация инвалидов и детей-инвалидов, реабилитация  методами физической культуры  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813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 xml:space="preserve">УСЗН </w:t>
            </w:r>
          </w:p>
          <w:p w:rsidR="00464D3A" w:rsidRPr="00234E94" w:rsidRDefault="00464D3A" w:rsidP="00234E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«КЦСОН»</w:t>
            </w:r>
          </w:p>
        </w:tc>
      </w:tr>
      <w:tr w:rsidR="00464D3A" w:rsidRPr="00D32C03" w:rsidTr="00824F42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234E94" w:rsidRDefault="00464D3A" w:rsidP="00234E94">
            <w:pPr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социального партнерства органами муниципальной власти </w:t>
            </w:r>
            <w:proofErr w:type="gramStart"/>
            <w:r w:rsidRPr="00234E94"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gramEnd"/>
            <w:r w:rsidRPr="00234E9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 общественными организациями инвалидов,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813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УСЗН</w:t>
            </w:r>
          </w:p>
          <w:p w:rsidR="00464D3A" w:rsidRPr="00234E94" w:rsidRDefault="00464D3A" w:rsidP="00813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Некоммерческие организации инвалидов</w:t>
            </w:r>
          </w:p>
          <w:p w:rsidR="00464D3A" w:rsidRPr="00234E94" w:rsidRDefault="00464D3A" w:rsidP="00813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3A" w:rsidRPr="00D32C03" w:rsidTr="00824F42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234E94" w:rsidRDefault="00464D3A" w:rsidP="00234E94">
            <w:pPr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813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УСЗН, предприятия и организации района</w:t>
            </w:r>
          </w:p>
        </w:tc>
      </w:tr>
      <w:tr w:rsidR="00464D3A" w:rsidTr="00824F42">
        <w:trPr>
          <w:trHeight w:val="4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464D3A" w:rsidRDefault="00464D3A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B" w:rsidRPr="00234E94" w:rsidRDefault="00464D3A" w:rsidP="005B0B69">
            <w:pPr>
              <w:rPr>
                <w:rFonts w:ascii="Times New Roman" w:hAnsi="Times New Roman"/>
                <w:sz w:val="24"/>
                <w:szCs w:val="24"/>
              </w:rPr>
            </w:pPr>
            <w:r w:rsidRPr="00234E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2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E937B6" w:rsidP="002474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265842,6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3A" w:rsidRDefault="009E1264">
            <w:r>
              <w:rPr>
                <w:rFonts w:ascii="Times New Roman" w:hAnsi="Times New Roman"/>
                <w:b/>
                <w:sz w:val="24"/>
                <w:szCs w:val="24"/>
              </w:rPr>
              <w:t>265306,3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Default="00EB3CAE">
            <w:r>
              <w:rPr>
                <w:rFonts w:ascii="Times New Roman" w:hAnsi="Times New Roman"/>
                <w:b/>
                <w:sz w:val="24"/>
                <w:szCs w:val="24"/>
              </w:rPr>
              <w:t>266996,3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3A" w:rsidRPr="00234E94" w:rsidRDefault="00464D3A" w:rsidP="005B0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59B" w:rsidRDefault="008F259B" w:rsidP="008446A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59B" w:rsidRDefault="008F259B" w:rsidP="008446A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59B" w:rsidRPr="00F144D0" w:rsidRDefault="008F259B" w:rsidP="008F259B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8F259B" w:rsidRPr="008F259B" w:rsidRDefault="008F259B" w:rsidP="008F259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2017-2019 год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798145,2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  <w:gridCol w:w="1503"/>
        <w:gridCol w:w="1417"/>
        <w:gridCol w:w="1559"/>
      </w:tblGrid>
      <w:tr w:rsidR="005A3994" w:rsidRPr="007D239A" w:rsidTr="005A3994">
        <w:tc>
          <w:tcPr>
            <w:tcW w:w="5268" w:type="dxa"/>
          </w:tcPr>
          <w:p w:rsidR="005A3994" w:rsidRPr="005A3994" w:rsidRDefault="005A3994" w:rsidP="00556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03" w:type="dxa"/>
          </w:tcPr>
          <w:p w:rsidR="005A3994" w:rsidRPr="007D239A" w:rsidRDefault="005A3994" w:rsidP="005A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7г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A3994" w:rsidRPr="007D239A" w:rsidRDefault="005A3994" w:rsidP="005A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9" w:type="dxa"/>
          </w:tcPr>
          <w:p w:rsidR="005A3994" w:rsidRPr="007D239A" w:rsidRDefault="005A3994" w:rsidP="005A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2019г.</w:t>
            </w:r>
          </w:p>
        </w:tc>
      </w:tr>
      <w:tr w:rsidR="002474D6" w:rsidRPr="007D239A" w:rsidTr="005A3994">
        <w:tc>
          <w:tcPr>
            <w:tcW w:w="5268" w:type="dxa"/>
          </w:tcPr>
          <w:p w:rsidR="002474D6" w:rsidRPr="007D239A" w:rsidRDefault="002474D6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3" w:type="dxa"/>
          </w:tcPr>
          <w:p w:rsidR="002474D6" w:rsidRDefault="00E937B6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202484,5</w:t>
            </w:r>
          </w:p>
        </w:tc>
        <w:tc>
          <w:tcPr>
            <w:tcW w:w="1417" w:type="dxa"/>
          </w:tcPr>
          <w:p w:rsidR="002474D6" w:rsidRDefault="009E1264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204831,8</w:t>
            </w:r>
          </w:p>
        </w:tc>
        <w:tc>
          <w:tcPr>
            <w:tcW w:w="1559" w:type="dxa"/>
          </w:tcPr>
          <w:p w:rsidR="002474D6" w:rsidRDefault="00EB3CAE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206348,4</w:t>
            </w:r>
          </w:p>
        </w:tc>
      </w:tr>
      <w:tr w:rsidR="002474D6" w:rsidRPr="007D239A" w:rsidTr="005A3994">
        <w:tc>
          <w:tcPr>
            <w:tcW w:w="5268" w:type="dxa"/>
          </w:tcPr>
          <w:p w:rsidR="002474D6" w:rsidRPr="007D239A" w:rsidRDefault="002474D6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</w:tcPr>
          <w:p w:rsidR="002474D6" w:rsidRPr="007D239A" w:rsidRDefault="00E937B6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9544,7</w:t>
            </w:r>
          </w:p>
        </w:tc>
        <w:tc>
          <w:tcPr>
            <w:tcW w:w="1417" w:type="dxa"/>
          </w:tcPr>
          <w:p w:rsidR="002474D6" w:rsidRPr="007D239A" w:rsidRDefault="009E1264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6479,9</w:t>
            </w:r>
          </w:p>
        </w:tc>
        <w:tc>
          <w:tcPr>
            <w:tcW w:w="1559" w:type="dxa"/>
          </w:tcPr>
          <w:p w:rsidR="002474D6" w:rsidRPr="007D239A" w:rsidRDefault="00EB3CAE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6772,2</w:t>
            </w:r>
          </w:p>
        </w:tc>
      </w:tr>
      <w:tr w:rsidR="002474D6" w:rsidRPr="007D239A" w:rsidTr="005A3994">
        <w:tc>
          <w:tcPr>
            <w:tcW w:w="5268" w:type="dxa"/>
          </w:tcPr>
          <w:p w:rsidR="002474D6" w:rsidRPr="007D239A" w:rsidRDefault="002474D6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3" w:type="dxa"/>
          </w:tcPr>
          <w:p w:rsidR="002474D6" w:rsidRPr="007D239A" w:rsidRDefault="00E937B6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53813,4</w:t>
            </w:r>
          </w:p>
        </w:tc>
        <w:tc>
          <w:tcPr>
            <w:tcW w:w="1417" w:type="dxa"/>
          </w:tcPr>
          <w:p w:rsidR="002474D6" w:rsidRPr="007D239A" w:rsidRDefault="009E1264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53994,6</w:t>
            </w:r>
          </w:p>
        </w:tc>
        <w:tc>
          <w:tcPr>
            <w:tcW w:w="1559" w:type="dxa"/>
          </w:tcPr>
          <w:p w:rsidR="002474D6" w:rsidRPr="007D239A" w:rsidRDefault="00EB3CAE" w:rsidP="0024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53875,7</w:t>
            </w:r>
          </w:p>
        </w:tc>
      </w:tr>
      <w:tr w:rsidR="00AF1774" w:rsidRPr="007D239A" w:rsidTr="005A3994">
        <w:tc>
          <w:tcPr>
            <w:tcW w:w="5268" w:type="dxa"/>
          </w:tcPr>
          <w:p w:rsidR="00AF1774" w:rsidRPr="007D239A" w:rsidRDefault="00AF1774" w:rsidP="00AF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из всех видов бюджетов:</w:t>
            </w:r>
          </w:p>
        </w:tc>
        <w:tc>
          <w:tcPr>
            <w:tcW w:w="1503" w:type="dxa"/>
          </w:tcPr>
          <w:p w:rsidR="00AF1774" w:rsidRDefault="00E937B6" w:rsidP="00AF1774">
            <w:r>
              <w:rPr>
                <w:rFonts w:ascii="Times New Roman" w:hAnsi="Times New Roman"/>
                <w:b/>
                <w:sz w:val="24"/>
                <w:szCs w:val="24"/>
              </w:rPr>
              <w:t>265842,6</w:t>
            </w:r>
          </w:p>
        </w:tc>
        <w:tc>
          <w:tcPr>
            <w:tcW w:w="1417" w:type="dxa"/>
          </w:tcPr>
          <w:p w:rsidR="00AF1774" w:rsidRDefault="009E1264" w:rsidP="00AF1774">
            <w:r>
              <w:rPr>
                <w:rFonts w:ascii="Times New Roman" w:hAnsi="Times New Roman"/>
                <w:b/>
                <w:sz w:val="24"/>
                <w:szCs w:val="24"/>
              </w:rPr>
              <w:t>265306,3</w:t>
            </w:r>
          </w:p>
        </w:tc>
        <w:tc>
          <w:tcPr>
            <w:tcW w:w="1559" w:type="dxa"/>
          </w:tcPr>
          <w:p w:rsidR="00AF1774" w:rsidRDefault="00EB3CAE" w:rsidP="00AF1774">
            <w:r>
              <w:rPr>
                <w:rFonts w:ascii="Times New Roman" w:hAnsi="Times New Roman"/>
                <w:b/>
                <w:sz w:val="24"/>
                <w:szCs w:val="24"/>
              </w:rPr>
              <w:t>266996,3</w:t>
            </w:r>
          </w:p>
        </w:tc>
      </w:tr>
    </w:tbl>
    <w:p w:rsidR="0055647F" w:rsidRDefault="0055647F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D0" w:rsidRDefault="00F144D0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D0" w:rsidRPr="00F144D0" w:rsidRDefault="00F144D0" w:rsidP="00F144D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D0" w:rsidRDefault="00F144D0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EC9" w:rsidRDefault="00401EC9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7F" w:rsidRDefault="0055647F" w:rsidP="002474D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и механизм реализации муниципальной программы</w:t>
      </w:r>
    </w:p>
    <w:p w:rsidR="0055647F" w:rsidRDefault="0055647F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8E5" w:rsidRPr="006608E5" w:rsidRDefault="006608E5" w:rsidP="00E1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реализацией </w:t>
      </w:r>
      <w:r w:rsidRPr="00E163DF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рограммы в целом осуществляется ответственным исполнителем </w:t>
      </w:r>
      <w:r w:rsidRPr="00E163DF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E7344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 УСЗН</w:t>
      </w:r>
      <w:r w:rsidR="00E7344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08E5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6608E5" w:rsidRPr="006608E5" w:rsidRDefault="006608E5" w:rsidP="00E1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Соисполнители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ходе реализации мероприятий отвечают за качество их выполнения и эффективность расходования бюджетных средств.</w:t>
      </w:r>
    </w:p>
    <w:p w:rsidR="006608E5" w:rsidRPr="006608E5" w:rsidRDefault="006608E5" w:rsidP="00E16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Управление социальной защиты </w:t>
      </w:r>
      <w:r w:rsidR="00FA5303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="00503BD5" w:rsidRPr="00503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BD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08E5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как руководитель </w:t>
      </w:r>
      <w:r w:rsidRPr="00E163D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 координирует деятельность и обобщает сведения о ходе реализации </w:t>
      </w:r>
      <w:r w:rsidRPr="00E163DF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рограммы, составляет отчет о реализации </w:t>
      </w:r>
      <w:r w:rsidRPr="00E163DF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>рограммы в установленном порядке.</w:t>
      </w:r>
    </w:p>
    <w:p w:rsidR="006608E5" w:rsidRPr="006608E5" w:rsidRDefault="006608E5" w:rsidP="00E1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E5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</w:t>
      </w:r>
      <w:r w:rsidRPr="00E163DF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</w:rPr>
        <w:t>рограммой, своевременное информирование координирующего органа о проведенной работе и ее результатах.</w:t>
      </w:r>
    </w:p>
    <w:p w:rsidR="006608E5" w:rsidRPr="006608E5" w:rsidRDefault="006608E5" w:rsidP="00F14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</w:t>
      </w:r>
      <w:r w:rsidR="00503BD5" w:rsidRPr="00503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BD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03BD5" w:rsidRPr="0066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03BD5" w:rsidRPr="006608E5">
        <w:rPr>
          <w:rFonts w:ascii="Times New Roman" w:eastAsia="Times New Roman" w:hAnsi="Times New Roman" w:cs="Times New Roman"/>
          <w:sz w:val="24"/>
          <w:szCs w:val="24"/>
        </w:rPr>
        <w:t>Катав-Ив</w:t>
      </w:r>
      <w:r w:rsidR="00503BD5">
        <w:rPr>
          <w:rFonts w:ascii="Times New Roman" w:eastAsia="Times New Roman" w:hAnsi="Times New Roman" w:cs="Times New Roman"/>
          <w:sz w:val="24"/>
          <w:szCs w:val="24"/>
        </w:rPr>
        <w:t>ановского</w:t>
      </w:r>
      <w:proofErr w:type="gramEnd"/>
      <w:r w:rsidR="00503BD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ежегодно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08E5" w:rsidRPr="006608E5" w:rsidRDefault="006608E5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исполнении мероприятий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 указанием сведений о выполнении мероприятий, включающих в себя количественно-качественные показатели и описания выполнения, или информацию о невыполнении мероприятий;</w:t>
      </w:r>
    </w:p>
    <w:p w:rsidR="006608E5" w:rsidRPr="006608E5" w:rsidRDefault="006608E5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осуществлении расходов местного бюджета,  по реализации мероприятий, включенных в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6608E5" w:rsidRPr="006608E5" w:rsidRDefault="006608E5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достижении значений целевых показателей (индикаторов)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F14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E5" w:rsidRPr="006608E5" w:rsidRDefault="006608E5" w:rsidP="00F14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Соисполнители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:rsidR="006608E5" w:rsidRPr="006608E5" w:rsidRDefault="006608E5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организуют исполнение мероприятий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за счет собственных средств;</w:t>
      </w:r>
    </w:p>
    <w:p w:rsidR="006608E5" w:rsidRPr="006608E5" w:rsidRDefault="006608E5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мере необходимости  ежегодно подготавливают и представляют ответственному исполнителю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</w:t>
      </w:r>
      <w:proofErr w:type="spellStart"/>
      <w:r w:rsidR="00C73EAF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 очередной финансовый год и плановый период;</w:t>
      </w:r>
    </w:p>
    <w:p w:rsidR="006608E5" w:rsidRPr="006608E5" w:rsidRDefault="006608E5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получают (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необходимости) районные  бюджетные ассигнования по получателям бюджетных средств;</w:t>
      </w:r>
    </w:p>
    <w:p w:rsidR="006608E5" w:rsidRPr="006608E5" w:rsidRDefault="006608E5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осуществляют отбор исполнителей работ и услуг, а также поставщиков продукции по мероприятиям </w:t>
      </w:r>
      <w:r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6608E5" w:rsidRPr="006608E5" w:rsidRDefault="001509AE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несут ответственность за качественную и своевременную реализацию мероприятий </w:t>
      </w:r>
      <w:r w:rsidR="006608E5"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обеспечивают эффективное использование средств районного  бюджета, выделяемых на их реализацию;</w:t>
      </w:r>
    </w:p>
    <w:p w:rsidR="006608E5" w:rsidRPr="006608E5" w:rsidRDefault="001509AE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необходимости в </w:t>
      </w:r>
      <w:r w:rsidR="006608E5"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вносят изменения и дополнения по программным мероприятиям, механизму реализации, исполнителям, источникам и объемам финансирования (с учетом результатов оценки эффективности </w:t>
      </w:r>
      <w:r w:rsidR="006608E5"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рограммы);</w:t>
      </w:r>
    </w:p>
    <w:p w:rsidR="006608E5" w:rsidRPr="006608E5" w:rsidRDefault="001509AE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участвуют в обсуждении вопросов, связанных с реализацией и финансированием </w:t>
      </w:r>
      <w:r w:rsidR="006608E5"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6608E5" w:rsidRPr="006608E5" w:rsidRDefault="001509AE" w:rsidP="0066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разрабатывают и корректируют плановые значения целевых индикаторов и показателей результативности для мониторинга и ежегодной оценки эффективности реализации </w:t>
      </w:r>
      <w:r w:rsidR="006608E5" w:rsidRPr="00E1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6608E5" w:rsidRP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2C151B" w:rsidRPr="003F78AF" w:rsidRDefault="001509AE" w:rsidP="003F78A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9</w:t>
      </w:r>
      <w:r w:rsidR="006608E5" w:rsidRPr="00E163DF">
        <w:rPr>
          <w:rFonts w:ascii="Times New Roman" w:eastAsia="Arial Unicode MS" w:hAnsi="Times New Roman" w:cs="Times New Roman"/>
          <w:sz w:val="24"/>
          <w:szCs w:val="24"/>
        </w:rPr>
        <w:t>) готовят ежегодно в установленном порядке предложения по уточнению перечня мероприятий муниципальной программы на очередной финансовый год, предложения по реализации</w:t>
      </w:r>
      <w:r w:rsidR="003F78A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01EC9" w:rsidRDefault="00401EC9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7D239A" w:rsidRDefault="001E1EE3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7D239A" w:rsidRPr="007D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</w:t>
      </w:r>
      <w:r w:rsidR="007D239A" w:rsidRPr="007D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66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 ее социально-экономической эффективности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B4A" w:rsidRPr="00903B4A" w:rsidRDefault="00903B4A" w:rsidP="00903B4A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обеспечить достижение следующих результатов:</w:t>
      </w:r>
    </w:p>
    <w:p w:rsidR="00903B4A" w:rsidRPr="00903B4A" w:rsidRDefault="00903B4A" w:rsidP="00903B4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своевременное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жизни;</w:t>
      </w:r>
    </w:p>
    <w:p w:rsidR="00903B4A" w:rsidRPr="001D41F1" w:rsidRDefault="00903B4A" w:rsidP="00903B4A">
      <w:pPr>
        <w:pStyle w:val="af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2)  мероприятия, направленные на  поддержку семьи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</w:t>
      </w:r>
      <w:r w:rsidRPr="00903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способствовать разрешению проблемы</w:t>
      </w:r>
      <w:r w:rsidRPr="0090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</w:r>
      <w:r w:rsidRPr="001D4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3B4A" w:rsidRPr="00903B4A" w:rsidRDefault="00903B4A" w:rsidP="00903B4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3B4A">
        <w:rPr>
          <w:rFonts w:ascii="Times New Roman" w:hAnsi="Times New Roman" w:cs="Times New Roman"/>
          <w:sz w:val="24"/>
          <w:szCs w:val="24"/>
        </w:rPr>
        <w:t xml:space="preserve">) предоставление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</w:p>
    <w:p w:rsidR="00903B4A" w:rsidRPr="00903B4A" w:rsidRDefault="00903B4A" w:rsidP="00903B4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4) созданию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граждан.</w:t>
      </w:r>
    </w:p>
    <w:p w:rsidR="00903B4A" w:rsidRPr="00903B4A" w:rsidRDefault="00903B4A" w:rsidP="00903B4A">
      <w:pPr>
        <w:pStyle w:val="af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Оценка достижения цели муниципальной Программы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903B4A" w:rsidRPr="00903B4A" w:rsidRDefault="00903B4A" w:rsidP="00BB1EE8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BB1EE8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BB1EE8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903B4A" w:rsidRPr="00903B4A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903B4A" w:rsidRPr="00903B4A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903B4A" w:rsidRPr="00903B4A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ab/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B01565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</w:t>
      </w:r>
      <w:r w:rsidRPr="00903B4A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903B4A" w:rsidRPr="00903B4A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1C7230" w:rsidRDefault="00903B4A" w:rsidP="00903B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социальные услуги и обратившихся за их получением в текущем году</w:t>
      </w:r>
    </w:p>
    <w:p w:rsidR="00903B4A" w:rsidRPr="00B01565" w:rsidRDefault="002F1DBD" w:rsidP="002F1DBD">
      <w:pPr>
        <w:pStyle w:val="af5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0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="00B0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 к общему количеству</w:t>
      </w:r>
      <w:proofErr w:type="gramEnd"/>
      <w:r w:rsidR="00B0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</w:t>
      </w:r>
      <w:r w:rsidRPr="002F1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="00B01565"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 w:rsidR="00B01565">
        <w:rPr>
          <w:rFonts w:ascii="Times New Roman" w:hAnsi="Times New Roman" w:cs="Times New Roman"/>
          <w:sz w:val="24"/>
          <w:szCs w:val="24"/>
        </w:rPr>
        <w:t>.</w:t>
      </w:r>
    </w:p>
    <w:p w:rsidR="00B01565" w:rsidRDefault="00B01565" w:rsidP="00B01565">
      <w:pPr>
        <w:pStyle w:val="af5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B01565" w:rsidRDefault="00B01565" w:rsidP="00B01565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</w:t>
      </w:r>
      <w:r w:rsidR="00AF2FFB">
        <w:rPr>
          <w:rFonts w:ascii="Times New Roman" w:hAnsi="Times New Roman" w:cs="Times New Roman"/>
          <w:sz w:val="24"/>
          <w:szCs w:val="24"/>
        </w:rPr>
        <w:t>с учета в связи с улучшением в семье за отчетный период;</w:t>
      </w:r>
    </w:p>
    <w:p w:rsidR="00AF2FFB" w:rsidRPr="00B01565" w:rsidRDefault="00AF2FFB" w:rsidP="00B01565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Кобщ-общее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количество семей, состоящих на учете</w:t>
      </w:r>
      <w:r w:rsidR="00393D4F">
        <w:rPr>
          <w:rFonts w:ascii="Times New Roman" w:hAnsi="Times New Roman" w:cs="Times New Roman"/>
          <w:sz w:val="24"/>
          <w:szCs w:val="24"/>
        </w:rPr>
        <w:t xml:space="preserve"> как семьи, находящиеся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DBD" w:rsidRDefault="002F1DBD" w:rsidP="002F1DBD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4)количество</w:t>
      </w:r>
      <w:r>
        <w:rPr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общественных организаций инвалидов, а также детей-инвалидов, получивших поддержку в рамках реализации подпрограммы в текущем году.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 инвалидов.  Показатель рассчитывается по данным УСЗН;</w:t>
      </w:r>
    </w:p>
    <w:p w:rsidR="002F1DBD" w:rsidRDefault="002F1DBD" w:rsidP="002F1DBD">
      <w:pPr>
        <w:pStyle w:val="af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2F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детей-сирот и детей, оставшихся без попечения родителей, устроенных в семьи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  позволяет оценить эффективность  работы по семейному устройству  детей-сирот и детей, оставшихся без попечения родителей в семьи.</w:t>
      </w:r>
      <w:r w:rsid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577"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 w:rsid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МКУ «Центр помощи детям, оставшимся без попечения родителей»</w:t>
      </w:r>
    </w:p>
    <w:p w:rsidR="00715577" w:rsidRDefault="00715577" w:rsidP="00715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Детского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715577" w:rsidRDefault="00715577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Чп-и</w:t>
      </w:r>
      <w:proofErr w:type="spellEnd"/>
      <w:r>
        <w:rPr>
          <w:rFonts w:ascii="Times New Roman" w:hAnsi="Times New Roman" w:cs="Times New Roman"/>
          <w:sz w:val="24"/>
          <w:szCs w:val="24"/>
        </w:rPr>
        <w:t>*100%/Ч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15577" w:rsidRPr="00715577" w:rsidRDefault="00715577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15577" w:rsidRPr="00715577" w:rsidRDefault="00715577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15577" w:rsidRDefault="00715577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 общ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количество выпускников в 2016 г.  в возрасте от 18 до 23 лет.</w:t>
      </w:r>
    </w:p>
    <w:p w:rsidR="00715577" w:rsidRDefault="00715577" w:rsidP="006047E4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5577">
        <w:rPr>
          <w:rFonts w:ascii="Times New Roman" w:hAnsi="Times New Roman" w:cs="Times New Roman"/>
        </w:rPr>
        <w:t xml:space="preserve"> </w:t>
      </w:r>
      <w:r w:rsidRPr="00715577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="006047E4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="006047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5577">
        <w:rPr>
          <w:rFonts w:ascii="Times New Roman" w:hAnsi="Times New Roman" w:cs="Times New Roman"/>
          <w:sz w:val="24"/>
          <w:szCs w:val="24"/>
        </w:rPr>
        <w:t>». Показатель рассчитывается по данным</w:t>
      </w:r>
      <w:r w:rsidR="006047E4">
        <w:rPr>
          <w:rFonts w:ascii="Times New Roman" w:hAnsi="Times New Roman" w:cs="Times New Roman"/>
          <w:sz w:val="24"/>
          <w:szCs w:val="24"/>
        </w:rPr>
        <w:t xml:space="preserve">, предоставленным учреждениями и предприятиями района в </w:t>
      </w:r>
      <w:r w:rsidRPr="00715577">
        <w:rPr>
          <w:rFonts w:ascii="Times New Roman" w:hAnsi="Times New Roman" w:cs="Times New Roman"/>
          <w:sz w:val="24"/>
          <w:szCs w:val="24"/>
        </w:rPr>
        <w:t xml:space="preserve"> УСЗН</w:t>
      </w:r>
      <w:r w:rsidR="006047E4">
        <w:rPr>
          <w:rFonts w:ascii="Times New Roman" w:hAnsi="Times New Roman" w:cs="Times New Roman"/>
          <w:sz w:val="24"/>
          <w:szCs w:val="24"/>
        </w:rPr>
        <w:t>.</w:t>
      </w:r>
      <w:r w:rsidRPr="0071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E4" w:rsidRDefault="006047E4" w:rsidP="006047E4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7E4" w:rsidRPr="00715577" w:rsidRDefault="006047E4" w:rsidP="006047E4">
      <w:pPr>
        <w:pStyle w:val="af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77" w:rsidRDefault="00715577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42" w:rsidRDefault="00824F42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42" w:rsidRDefault="00824F42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42" w:rsidRDefault="00824F42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42" w:rsidRDefault="00824F42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42" w:rsidRDefault="00824F42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42" w:rsidRDefault="00824F42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42" w:rsidRDefault="00824F42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992"/>
        <w:gridCol w:w="851"/>
        <w:gridCol w:w="992"/>
        <w:gridCol w:w="851"/>
        <w:gridCol w:w="850"/>
      </w:tblGrid>
      <w:tr w:rsidR="00BB1EE8" w:rsidRPr="002344C6" w:rsidTr="009A1E50">
        <w:tc>
          <w:tcPr>
            <w:tcW w:w="675" w:type="dxa"/>
          </w:tcPr>
          <w:p w:rsidR="00BB1EE8" w:rsidRPr="002344C6" w:rsidRDefault="00715577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B1EE8" w:rsidRPr="002344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BB1EE8" w:rsidRPr="0023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B1EE8" w:rsidRPr="002344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BB1EE8" w:rsidRPr="002344C6" w:rsidRDefault="00BB1EE8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4C6">
              <w:rPr>
                <w:rFonts w:ascii="Times New Roman" w:hAnsi="Times New Roman" w:cs="Times New Roman"/>
                <w:sz w:val="24"/>
                <w:szCs w:val="24"/>
              </w:rPr>
              <w:t>Наименование     показателя</w:t>
            </w:r>
          </w:p>
        </w:tc>
        <w:tc>
          <w:tcPr>
            <w:tcW w:w="992" w:type="dxa"/>
          </w:tcPr>
          <w:p w:rsidR="00BB1EE8" w:rsidRPr="002344C6" w:rsidRDefault="00BB1EE8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C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344C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1" w:type="dxa"/>
          </w:tcPr>
          <w:p w:rsidR="00BB1EE8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BB1EE8" w:rsidRPr="007F7AF5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15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BB1EE8" w:rsidRPr="002344C6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344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BB1EE8" w:rsidRPr="002344C6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344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1EE8" w:rsidTr="009A1E50">
        <w:tc>
          <w:tcPr>
            <w:tcW w:w="675" w:type="dxa"/>
          </w:tcPr>
          <w:p w:rsidR="00BB1EE8" w:rsidRPr="002344C6" w:rsidRDefault="00BB1EE8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B1EE8" w:rsidRPr="00CA4BB8" w:rsidRDefault="00BB1EE8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B8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 меры социальной поддержки, в общем числе граждан, обратившихся за их получением</w:t>
            </w:r>
          </w:p>
        </w:tc>
        <w:tc>
          <w:tcPr>
            <w:tcW w:w="992" w:type="dxa"/>
          </w:tcPr>
          <w:p w:rsidR="00BB1EE8" w:rsidRPr="002344C6" w:rsidRDefault="00BB1EE8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B1EE8" w:rsidRPr="00715577" w:rsidRDefault="00BB1EE8" w:rsidP="009A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77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992" w:type="dxa"/>
          </w:tcPr>
          <w:p w:rsidR="00BB1EE8" w:rsidRPr="00715577" w:rsidRDefault="00BB1EE8" w:rsidP="009A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7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</w:tcPr>
          <w:p w:rsidR="00BB1EE8" w:rsidRPr="00715577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7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</w:tcPr>
          <w:p w:rsidR="00BB1EE8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BB1EE8" w:rsidRPr="002344C6" w:rsidTr="009A1E50">
        <w:tc>
          <w:tcPr>
            <w:tcW w:w="675" w:type="dxa"/>
          </w:tcPr>
          <w:p w:rsidR="00BB1EE8" w:rsidRPr="002344C6" w:rsidRDefault="00BB1EE8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B1EE8" w:rsidRPr="00CA4BB8" w:rsidRDefault="00BB1EE8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B8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      </w:r>
          </w:p>
        </w:tc>
        <w:tc>
          <w:tcPr>
            <w:tcW w:w="992" w:type="dxa"/>
          </w:tcPr>
          <w:p w:rsidR="00BB1EE8" w:rsidRPr="002344C6" w:rsidRDefault="00BB1EE8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B1EE8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</w:tcPr>
          <w:p w:rsidR="00BB1EE8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</w:tcPr>
          <w:p w:rsidR="00BB1EE8" w:rsidRPr="002344C6" w:rsidRDefault="00BB1EE8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BB1EE8" w:rsidRPr="002344C6" w:rsidRDefault="00BB1EE8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BB1EE8" w:rsidRPr="002344C6" w:rsidTr="009A1E50">
        <w:tc>
          <w:tcPr>
            <w:tcW w:w="675" w:type="dxa"/>
          </w:tcPr>
          <w:p w:rsidR="00BB1EE8" w:rsidRDefault="00BB1EE8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B1EE8" w:rsidRPr="00CA4BB8" w:rsidRDefault="001C7230" w:rsidP="00393D4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 w:rsidR="00393D4F"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2" w:type="dxa"/>
          </w:tcPr>
          <w:p w:rsidR="00BB1EE8" w:rsidRPr="002344C6" w:rsidRDefault="001C723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B1EE8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B1EE8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</w:tcPr>
          <w:p w:rsidR="00BB1EE8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B1EE8" w:rsidRDefault="001C723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C7230" w:rsidRPr="002344C6" w:rsidTr="009A1E50">
        <w:tc>
          <w:tcPr>
            <w:tcW w:w="675" w:type="dxa"/>
          </w:tcPr>
          <w:p w:rsidR="001C7230" w:rsidRDefault="001C723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C7230" w:rsidRDefault="001C7230" w:rsidP="002F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общественных организаций инвалидов, а также детей-инвалидов, получивших поддержку в рамках реализации подпрограммы в текущем году;</w:t>
            </w:r>
          </w:p>
        </w:tc>
        <w:tc>
          <w:tcPr>
            <w:tcW w:w="992" w:type="dxa"/>
          </w:tcPr>
          <w:p w:rsidR="001C7230" w:rsidRPr="002344C6" w:rsidRDefault="00F2463E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1C7230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7230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7230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7230" w:rsidRDefault="001C723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230" w:rsidRPr="002344C6" w:rsidTr="009A1E50">
        <w:tc>
          <w:tcPr>
            <w:tcW w:w="675" w:type="dxa"/>
          </w:tcPr>
          <w:p w:rsidR="001C7230" w:rsidRDefault="001C723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C7230" w:rsidRDefault="001C7230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детей-сирот и детей, оставшихся без попечения родителей, устроенных в семьи граждан</w:t>
            </w:r>
          </w:p>
        </w:tc>
        <w:tc>
          <w:tcPr>
            <w:tcW w:w="992" w:type="dxa"/>
          </w:tcPr>
          <w:p w:rsidR="001C7230" w:rsidRPr="002344C6" w:rsidRDefault="001C723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:rsidR="001C7230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C7230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7230" w:rsidRDefault="001C723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C7230" w:rsidRDefault="001C723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7230" w:rsidRPr="002344C6" w:rsidTr="009A1E50">
        <w:tc>
          <w:tcPr>
            <w:tcW w:w="675" w:type="dxa"/>
          </w:tcPr>
          <w:p w:rsidR="001C7230" w:rsidRDefault="001C723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C7230" w:rsidRDefault="001C7230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Детского дома</w:t>
            </w:r>
          </w:p>
        </w:tc>
        <w:tc>
          <w:tcPr>
            <w:tcW w:w="992" w:type="dxa"/>
          </w:tcPr>
          <w:p w:rsidR="001C7230" w:rsidRPr="002344C6" w:rsidRDefault="001C723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C7230" w:rsidRDefault="001F2205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C7230" w:rsidRDefault="001F2205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1C7230" w:rsidRDefault="001F2205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1C7230" w:rsidRDefault="001F2205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7230" w:rsidRPr="002344C6" w:rsidTr="009A1E50">
        <w:tc>
          <w:tcPr>
            <w:tcW w:w="675" w:type="dxa"/>
          </w:tcPr>
          <w:p w:rsidR="001C7230" w:rsidRDefault="001C723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C7230" w:rsidRPr="007D239A" w:rsidRDefault="001C7230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населения.</w:t>
            </w:r>
          </w:p>
          <w:p w:rsidR="001C7230" w:rsidRDefault="001C7230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230" w:rsidRPr="002344C6" w:rsidRDefault="00F2463E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7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7230" w:rsidRDefault="001F2205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7230" w:rsidRDefault="001F2205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7230" w:rsidRDefault="001F2205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7230" w:rsidRDefault="001F2205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3B4A" w:rsidRDefault="00903B4A" w:rsidP="00EF7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4A" w:rsidRDefault="00903B4A" w:rsidP="00EF7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реализация </w:t>
      </w:r>
      <w:r w:rsid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будет способствовать созданию благоприятной социальной обстановке в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Катав-Ивановском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5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CA4" w:rsidRDefault="005D2CA4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CA4" w:rsidRDefault="005D2CA4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89" w:rsidRDefault="00C23C89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89" w:rsidRDefault="00C23C89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89" w:rsidRDefault="00C23C89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89" w:rsidRDefault="00C23C89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89" w:rsidRDefault="00C23C89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89" w:rsidRDefault="00C23C89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89" w:rsidRDefault="00C23C89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Default="00912B9D" w:rsidP="00912B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1EE3"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Финансово-экономическое обоснование муниципальной программы</w:t>
      </w:r>
    </w:p>
    <w:p w:rsidR="00912B9D" w:rsidRPr="00912B9D" w:rsidRDefault="00912B9D" w:rsidP="00912B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113" w:type="dxa"/>
        <w:jc w:val="center"/>
        <w:tblInd w:w="-563" w:type="dxa"/>
        <w:tblLayout w:type="fixed"/>
        <w:tblLook w:val="04A0"/>
      </w:tblPr>
      <w:tblGrid>
        <w:gridCol w:w="664"/>
        <w:gridCol w:w="3444"/>
        <w:gridCol w:w="960"/>
        <w:gridCol w:w="1134"/>
        <w:gridCol w:w="1134"/>
        <w:gridCol w:w="1134"/>
        <w:gridCol w:w="1643"/>
      </w:tblGrid>
      <w:tr w:rsidR="005D2CA4" w:rsidTr="005D2CA4">
        <w:trPr>
          <w:trHeight w:val="1121"/>
          <w:jc w:val="center"/>
        </w:trPr>
        <w:tc>
          <w:tcPr>
            <w:tcW w:w="664" w:type="dxa"/>
          </w:tcPr>
          <w:p w:rsidR="005D2CA4" w:rsidRPr="0079275A" w:rsidRDefault="005D2CA4" w:rsidP="009A1E50">
            <w:pPr>
              <w:ind w:firstLine="0"/>
              <w:rPr>
                <w:sz w:val="24"/>
                <w:szCs w:val="24"/>
              </w:rPr>
            </w:pPr>
            <w:r w:rsidRPr="0079275A">
              <w:rPr>
                <w:sz w:val="24"/>
                <w:szCs w:val="24"/>
              </w:rPr>
              <w:t xml:space="preserve">№ </w:t>
            </w:r>
            <w:proofErr w:type="gramStart"/>
            <w:r w:rsidRPr="0079275A">
              <w:rPr>
                <w:sz w:val="24"/>
                <w:szCs w:val="24"/>
              </w:rPr>
              <w:t>п</w:t>
            </w:r>
            <w:proofErr w:type="gramEnd"/>
            <w:r w:rsidRPr="0079275A">
              <w:rPr>
                <w:sz w:val="24"/>
                <w:szCs w:val="24"/>
              </w:rPr>
              <w:t>/п</w:t>
            </w:r>
          </w:p>
        </w:tc>
        <w:tc>
          <w:tcPr>
            <w:tcW w:w="3444" w:type="dxa"/>
          </w:tcPr>
          <w:p w:rsidR="005D2CA4" w:rsidRPr="0079275A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 w:rsidRPr="0079275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60" w:type="dxa"/>
          </w:tcPr>
          <w:p w:rsidR="005D2CA4" w:rsidRDefault="005D2CA4" w:rsidP="009A1E50">
            <w:pPr>
              <w:pStyle w:val="af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</w:tcPr>
          <w:p w:rsidR="005D2CA4" w:rsidRDefault="005D2CA4" w:rsidP="009A1E50">
            <w:pPr>
              <w:pStyle w:val="af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на  2017г.,</w:t>
            </w:r>
          </w:p>
          <w:p w:rsidR="005D2CA4" w:rsidRDefault="005D2CA4" w:rsidP="009A1E50">
            <w:pPr>
              <w:pStyle w:val="af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5D2CA4" w:rsidRDefault="005D2CA4" w:rsidP="009A1E50">
            <w:pPr>
              <w:pStyle w:val="af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на  2018г.,</w:t>
            </w:r>
          </w:p>
          <w:p w:rsidR="005D2CA4" w:rsidRDefault="005D2CA4" w:rsidP="009A1E50">
            <w:pPr>
              <w:pStyle w:val="af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5D2CA4" w:rsidRDefault="005D2CA4" w:rsidP="009A1E50">
            <w:pPr>
              <w:pStyle w:val="af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на  2019г.,</w:t>
            </w:r>
          </w:p>
          <w:p w:rsidR="005D2CA4" w:rsidRDefault="005D2CA4" w:rsidP="009A1E50">
            <w:pPr>
              <w:pStyle w:val="af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43" w:type="dxa"/>
          </w:tcPr>
          <w:p w:rsidR="005D2CA4" w:rsidRPr="0079275A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 w:rsidRPr="0079275A">
              <w:rPr>
                <w:sz w:val="24"/>
                <w:szCs w:val="24"/>
              </w:rPr>
              <w:t>Исполнитель</w:t>
            </w:r>
          </w:p>
        </w:tc>
      </w:tr>
      <w:tr w:rsidR="005D2CA4" w:rsidTr="005D2CA4">
        <w:trPr>
          <w:trHeight w:val="545"/>
          <w:jc w:val="center"/>
        </w:trPr>
        <w:tc>
          <w:tcPr>
            <w:tcW w:w="664" w:type="dxa"/>
          </w:tcPr>
          <w:p w:rsidR="005D2CA4" w:rsidRPr="00A26213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  <w:r w:rsidRPr="00A26213">
              <w:rPr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5D2CA4" w:rsidRPr="0079275A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мер социальной  поддержки</w:t>
            </w:r>
            <w:r w:rsidRPr="00A26213">
              <w:rPr>
                <w:bCs/>
                <w:sz w:val="24"/>
                <w:szCs w:val="24"/>
              </w:rPr>
              <w:t xml:space="preserve"> отдельных категорий граждан проживающих на территории </w:t>
            </w:r>
            <w:proofErr w:type="gramStart"/>
            <w:r w:rsidRPr="00A26213">
              <w:rPr>
                <w:bCs/>
                <w:sz w:val="24"/>
                <w:szCs w:val="24"/>
              </w:rPr>
              <w:t>Катав-Ивановского</w:t>
            </w:r>
            <w:proofErr w:type="gramEnd"/>
            <w:r w:rsidRPr="00A26213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60" w:type="dxa"/>
          </w:tcPr>
          <w:p w:rsidR="005D2CA4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 w:rsidRPr="00AF786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Б</w:t>
            </w:r>
          </w:p>
          <w:p w:rsidR="005D2CA4" w:rsidRPr="00AF7868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5D2CA4" w:rsidRDefault="0018655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53813,4</w:t>
            </w:r>
          </w:p>
          <w:p w:rsidR="005D2CA4" w:rsidRPr="00016F36" w:rsidRDefault="0018655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143716,9</w:t>
            </w:r>
          </w:p>
        </w:tc>
        <w:tc>
          <w:tcPr>
            <w:tcW w:w="1134" w:type="dxa"/>
          </w:tcPr>
          <w:p w:rsidR="005D2CA4" w:rsidRDefault="0018655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53994,6</w:t>
            </w:r>
          </w:p>
          <w:p w:rsidR="005D2CA4" w:rsidRDefault="004E730F" w:rsidP="009A1E50">
            <w:pPr>
              <w:ind w:firstLine="0"/>
            </w:pPr>
            <w:r>
              <w:rPr>
                <w:sz w:val="24"/>
                <w:szCs w:val="24"/>
              </w:rPr>
              <w:t>145428,3</w:t>
            </w:r>
          </w:p>
        </w:tc>
        <w:tc>
          <w:tcPr>
            <w:tcW w:w="1134" w:type="dxa"/>
          </w:tcPr>
          <w:p w:rsidR="005D2CA4" w:rsidRDefault="0018655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53875,7</w:t>
            </w:r>
          </w:p>
          <w:p w:rsidR="005D2CA4" w:rsidRDefault="004E730F" w:rsidP="004E730F">
            <w:pPr>
              <w:ind w:firstLine="0"/>
            </w:pPr>
            <w:r>
              <w:rPr>
                <w:sz w:val="24"/>
                <w:szCs w:val="24"/>
              </w:rPr>
              <w:t>146186,3</w:t>
            </w:r>
          </w:p>
        </w:tc>
        <w:tc>
          <w:tcPr>
            <w:tcW w:w="1643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F7868">
              <w:rPr>
                <w:sz w:val="24"/>
                <w:szCs w:val="24"/>
              </w:rPr>
              <w:t>УСЗН</w:t>
            </w:r>
          </w:p>
          <w:p w:rsidR="005D2CA4" w:rsidRPr="00AF7868" w:rsidRDefault="005D2CA4" w:rsidP="009A1E50">
            <w:pPr>
              <w:ind w:firstLine="0"/>
              <w:rPr>
                <w:sz w:val="24"/>
                <w:szCs w:val="24"/>
              </w:rPr>
            </w:pPr>
          </w:p>
        </w:tc>
      </w:tr>
      <w:tr w:rsidR="005D2CA4" w:rsidTr="005D2CA4">
        <w:trPr>
          <w:trHeight w:val="1953"/>
          <w:jc w:val="center"/>
        </w:trPr>
        <w:tc>
          <w:tcPr>
            <w:tcW w:w="664" w:type="dxa"/>
          </w:tcPr>
          <w:p w:rsidR="005D2CA4" w:rsidRPr="00A26213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  <w:r w:rsidRPr="00A26213">
              <w:rPr>
                <w:sz w:val="24"/>
                <w:szCs w:val="24"/>
              </w:rPr>
              <w:t>2</w:t>
            </w:r>
          </w:p>
          <w:p w:rsidR="005D2CA4" w:rsidRDefault="005D2CA4" w:rsidP="009A1E50">
            <w:pPr>
              <w:ind w:left="7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5D2CA4" w:rsidRPr="0079275A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Реализация переданных государственных полномочий КЦСОН по социальному обслуживанию </w:t>
            </w:r>
            <w:r w:rsidRPr="00A26213">
              <w:rPr>
                <w:bCs/>
                <w:sz w:val="24"/>
                <w:szCs w:val="24"/>
              </w:rPr>
              <w:t xml:space="preserve">граждан проживающих на территории </w:t>
            </w:r>
            <w:proofErr w:type="gramStart"/>
            <w:r w:rsidRPr="00A26213">
              <w:rPr>
                <w:bCs/>
                <w:sz w:val="24"/>
                <w:szCs w:val="24"/>
              </w:rPr>
              <w:t>Катав-Ивановского</w:t>
            </w:r>
            <w:proofErr w:type="gramEnd"/>
            <w:r w:rsidRPr="00A26213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60" w:type="dxa"/>
          </w:tcPr>
          <w:p w:rsidR="005D2CA4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D2CA4" w:rsidRPr="0055647F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86554">
              <w:rPr>
                <w:sz w:val="24"/>
                <w:szCs w:val="24"/>
              </w:rPr>
              <w:t>17658,7</w:t>
            </w:r>
          </w:p>
          <w:p w:rsidR="005D2CA4" w:rsidRPr="00AF7868" w:rsidRDefault="005D2CA4" w:rsidP="009A1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A4" w:rsidRDefault="005D2CA4" w:rsidP="009A1E50">
            <w:pPr>
              <w:rPr>
                <w:sz w:val="24"/>
                <w:szCs w:val="24"/>
              </w:rPr>
            </w:pPr>
          </w:p>
          <w:p w:rsidR="005D2CA4" w:rsidRDefault="00186554" w:rsidP="009A1E50">
            <w:pPr>
              <w:ind w:firstLine="0"/>
            </w:pPr>
            <w:r>
              <w:rPr>
                <w:sz w:val="24"/>
                <w:szCs w:val="24"/>
              </w:rPr>
              <w:t>17761,4</w:t>
            </w:r>
          </w:p>
        </w:tc>
        <w:tc>
          <w:tcPr>
            <w:tcW w:w="1134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</w:p>
          <w:p w:rsidR="005D2CA4" w:rsidRDefault="00186554" w:rsidP="004E730F">
            <w:pPr>
              <w:ind w:firstLine="0"/>
            </w:pPr>
            <w:r>
              <w:rPr>
                <w:sz w:val="24"/>
                <w:szCs w:val="24"/>
              </w:rPr>
              <w:t>178</w:t>
            </w:r>
            <w:r w:rsidR="004E73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4,8</w:t>
            </w:r>
          </w:p>
        </w:tc>
        <w:tc>
          <w:tcPr>
            <w:tcW w:w="1643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</w:p>
          <w:p w:rsidR="005D2CA4" w:rsidRPr="00F61851" w:rsidRDefault="005D2CA4" w:rsidP="009A1E50">
            <w:pPr>
              <w:ind w:firstLine="0"/>
              <w:rPr>
                <w:sz w:val="24"/>
                <w:szCs w:val="24"/>
              </w:rPr>
            </w:pPr>
            <w:r w:rsidRPr="00627149">
              <w:rPr>
                <w:sz w:val="24"/>
                <w:szCs w:val="24"/>
              </w:rPr>
              <w:t>МУ «КЦСОН»</w:t>
            </w:r>
          </w:p>
        </w:tc>
      </w:tr>
      <w:tr w:rsidR="005D2CA4" w:rsidTr="005D2CA4">
        <w:trPr>
          <w:trHeight w:val="840"/>
          <w:jc w:val="center"/>
        </w:trPr>
        <w:tc>
          <w:tcPr>
            <w:tcW w:w="664" w:type="dxa"/>
          </w:tcPr>
          <w:p w:rsidR="005D2CA4" w:rsidRPr="00A26213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4" w:type="dxa"/>
          </w:tcPr>
          <w:p w:rsidR="005D2CA4" w:rsidRPr="00845D17" w:rsidRDefault="005D2CA4" w:rsidP="009A1E50">
            <w:pPr>
              <w:spacing w:before="108" w:after="108"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220616">
              <w:rPr>
                <w:rFonts w:eastAsia="Calibri"/>
                <w:sz w:val="24"/>
                <w:szCs w:val="24"/>
                <w:lang w:eastAsia="en-US"/>
              </w:rPr>
              <w:t>Профилактика безнадзорности и беспризорности, социальная реабилитация несовершеннолетних, оказавших</w:t>
            </w:r>
            <w:r>
              <w:rPr>
                <w:rFonts w:eastAsia="Calibri"/>
                <w:sz w:val="24"/>
                <w:szCs w:val="24"/>
                <w:lang w:eastAsia="en-US"/>
              </w:rPr>
              <w:t>ся в трудной жизненной ситуации.</w:t>
            </w:r>
          </w:p>
        </w:tc>
        <w:tc>
          <w:tcPr>
            <w:tcW w:w="960" w:type="dxa"/>
          </w:tcPr>
          <w:p w:rsidR="005D2CA4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D2CA4" w:rsidRPr="0055647F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5D2CA4" w:rsidRPr="00AF7868" w:rsidRDefault="005D2CA4" w:rsidP="001865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86554">
              <w:rPr>
                <w:sz w:val="24"/>
                <w:szCs w:val="24"/>
              </w:rPr>
              <w:t>16482,2</w:t>
            </w:r>
          </w:p>
        </w:tc>
        <w:tc>
          <w:tcPr>
            <w:tcW w:w="1134" w:type="dxa"/>
          </w:tcPr>
          <w:p w:rsidR="005D2CA4" w:rsidRPr="00AF7868" w:rsidRDefault="005D2CA4" w:rsidP="001865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86554">
              <w:rPr>
                <w:sz w:val="24"/>
                <w:szCs w:val="24"/>
              </w:rPr>
              <w:t>16701,3</w:t>
            </w:r>
          </w:p>
        </w:tc>
        <w:tc>
          <w:tcPr>
            <w:tcW w:w="1134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</w:p>
          <w:p w:rsidR="005D2CA4" w:rsidRPr="00AF7868" w:rsidRDefault="00186554" w:rsidP="00C730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16902,6</w:t>
            </w:r>
          </w:p>
        </w:tc>
        <w:tc>
          <w:tcPr>
            <w:tcW w:w="1643" w:type="dxa"/>
          </w:tcPr>
          <w:p w:rsidR="005D2CA4" w:rsidRDefault="005D2CA4" w:rsidP="009A1E50">
            <w:pPr>
              <w:pStyle w:val="af1"/>
              <w:ind w:left="0" w:firstLine="0"/>
              <w:rPr>
                <w:sz w:val="24"/>
                <w:szCs w:val="24"/>
              </w:rPr>
            </w:pPr>
          </w:p>
          <w:p w:rsidR="005D2CA4" w:rsidRDefault="009424EC" w:rsidP="009A1E50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 «Социально-реабилитационный центр для несовершеннолетних»</w:t>
            </w:r>
          </w:p>
        </w:tc>
      </w:tr>
      <w:tr w:rsidR="005D2CA4" w:rsidTr="005D2CA4">
        <w:trPr>
          <w:trHeight w:val="840"/>
          <w:jc w:val="center"/>
        </w:trPr>
        <w:tc>
          <w:tcPr>
            <w:tcW w:w="664" w:type="dxa"/>
          </w:tcPr>
          <w:p w:rsidR="005D2CA4" w:rsidRPr="00A26213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4" w:type="dxa"/>
          </w:tcPr>
          <w:p w:rsidR="005D2CA4" w:rsidRPr="00FE1499" w:rsidRDefault="005D2CA4" w:rsidP="009A1E50">
            <w:pPr>
              <w:ind w:firstLine="0"/>
              <w:rPr>
                <w:sz w:val="24"/>
                <w:szCs w:val="24"/>
              </w:rPr>
            </w:pPr>
            <w:r w:rsidRPr="00FE1499">
              <w:rPr>
                <w:sz w:val="24"/>
                <w:szCs w:val="24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FE1499">
              <w:rPr>
                <w:i/>
                <w:sz w:val="24"/>
                <w:szCs w:val="24"/>
              </w:rPr>
              <w:t xml:space="preserve"> 3 </w:t>
            </w:r>
            <w:r w:rsidRPr="00FE1499">
              <w:rPr>
                <w:sz w:val="24"/>
                <w:szCs w:val="24"/>
              </w:rPr>
              <w:t>до 18 лет,  включая оказание им социально-бытовых услуг, социально-медицинских услуг, социальн</w:t>
            </w:r>
            <w:proofErr w:type="gramStart"/>
            <w:r w:rsidRPr="00FE1499">
              <w:rPr>
                <w:sz w:val="24"/>
                <w:szCs w:val="24"/>
              </w:rPr>
              <w:t>о-</w:t>
            </w:r>
            <w:proofErr w:type="gramEnd"/>
            <w:r w:rsidRPr="00FE1499">
              <w:rPr>
                <w:sz w:val="24"/>
                <w:szCs w:val="24"/>
              </w:rPr>
              <w:t xml:space="preserve"> психологических услуг, социально-педагогических услуг, социально-трудовых услуг, социально-правовых услуг, в т. ч.:</w:t>
            </w:r>
          </w:p>
        </w:tc>
        <w:tc>
          <w:tcPr>
            <w:tcW w:w="960" w:type="dxa"/>
          </w:tcPr>
          <w:p w:rsidR="005D2CA4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D2CA4" w:rsidRPr="0055647F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5D2CA4" w:rsidRPr="00AF7868" w:rsidRDefault="005D2CA4" w:rsidP="001865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86554">
              <w:rPr>
                <w:sz w:val="24"/>
                <w:szCs w:val="24"/>
              </w:rPr>
              <w:t>24626,7</w:t>
            </w:r>
          </w:p>
        </w:tc>
        <w:tc>
          <w:tcPr>
            <w:tcW w:w="1134" w:type="dxa"/>
          </w:tcPr>
          <w:p w:rsidR="005D2CA4" w:rsidRPr="00AF7868" w:rsidRDefault="005D2CA4" w:rsidP="001865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86554">
              <w:rPr>
                <w:sz w:val="24"/>
                <w:szCs w:val="24"/>
              </w:rPr>
              <w:t>24940,8</w:t>
            </w:r>
          </w:p>
        </w:tc>
        <w:tc>
          <w:tcPr>
            <w:tcW w:w="1134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</w:p>
          <w:p w:rsidR="005D2CA4" w:rsidRPr="00AF7868" w:rsidRDefault="0018655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25404,7</w:t>
            </w:r>
          </w:p>
        </w:tc>
        <w:tc>
          <w:tcPr>
            <w:tcW w:w="1643" w:type="dxa"/>
          </w:tcPr>
          <w:p w:rsidR="005D2CA4" w:rsidRDefault="005D2CA4" w:rsidP="009A1E50">
            <w:pPr>
              <w:pStyle w:val="af1"/>
              <w:ind w:left="0" w:firstLine="0"/>
              <w:rPr>
                <w:sz w:val="24"/>
                <w:szCs w:val="24"/>
              </w:rPr>
            </w:pPr>
            <w:r w:rsidRPr="0082184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КУ</w:t>
            </w:r>
            <w:r w:rsidRPr="00821842">
              <w:rPr>
                <w:sz w:val="24"/>
                <w:szCs w:val="24"/>
              </w:rPr>
              <w:t xml:space="preserve"> «Центр помощи детям, оставшимся без попечения родителей» </w:t>
            </w:r>
            <w:proofErr w:type="gramStart"/>
            <w:r w:rsidRPr="00821842">
              <w:rPr>
                <w:sz w:val="24"/>
                <w:szCs w:val="24"/>
              </w:rPr>
              <w:t>Катав-Ивановского</w:t>
            </w:r>
            <w:proofErr w:type="gramEnd"/>
            <w:r w:rsidRPr="00821842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5D2CA4" w:rsidTr="005D2CA4">
        <w:trPr>
          <w:trHeight w:val="840"/>
          <w:jc w:val="center"/>
        </w:trPr>
        <w:tc>
          <w:tcPr>
            <w:tcW w:w="664" w:type="dxa"/>
          </w:tcPr>
          <w:p w:rsidR="005D2CA4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D2CA4" w:rsidRPr="00A26213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5D2CA4" w:rsidRPr="00550EB6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и иные мероприятия в области социальной политике</w:t>
            </w:r>
          </w:p>
        </w:tc>
        <w:tc>
          <w:tcPr>
            <w:tcW w:w="960" w:type="dxa"/>
          </w:tcPr>
          <w:p w:rsidR="005D2CA4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D2CA4" w:rsidRPr="0055647F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F78AF">
              <w:rPr>
                <w:sz w:val="24"/>
                <w:szCs w:val="24"/>
              </w:rPr>
              <w:t>8</w:t>
            </w:r>
            <w:r w:rsidR="00477DC6">
              <w:rPr>
                <w:sz w:val="24"/>
                <w:szCs w:val="24"/>
              </w:rPr>
              <w:t>324</w:t>
            </w:r>
            <w:r w:rsidR="003F78AF">
              <w:rPr>
                <w:sz w:val="24"/>
                <w:szCs w:val="24"/>
              </w:rPr>
              <w:t>,7</w:t>
            </w:r>
          </w:p>
          <w:p w:rsidR="005D2CA4" w:rsidRPr="00AF7868" w:rsidRDefault="005D2CA4" w:rsidP="009A1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A4" w:rsidRDefault="005D2CA4" w:rsidP="009A1E50">
            <w:pPr>
              <w:rPr>
                <w:sz w:val="24"/>
                <w:szCs w:val="24"/>
              </w:rPr>
            </w:pPr>
          </w:p>
          <w:p w:rsidR="005D2CA4" w:rsidRDefault="003F78AF" w:rsidP="009A1E50">
            <w:pPr>
              <w:ind w:firstLine="0"/>
            </w:pPr>
            <w:r>
              <w:rPr>
                <w:sz w:val="24"/>
                <w:szCs w:val="24"/>
              </w:rPr>
              <w:t>6479,9</w:t>
            </w:r>
          </w:p>
        </w:tc>
        <w:tc>
          <w:tcPr>
            <w:tcW w:w="1134" w:type="dxa"/>
          </w:tcPr>
          <w:p w:rsidR="005D2CA4" w:rsidRDefault="005D2CA4" w:rsidP="009A1E50">
            <w:pPr>
              <w:rPr>
                <w:sz w:val="24"/>
                <w:szCs w:val="24"/>
              </w:rPr>
            </w:pPr>
          </w:p>
          <w:p w:rsidR="005D2CA4" w:rsidRDefault="003F78AF" w:rsidP="009A1E50">
            <w:pPr>
              <w:ind w:firstLine="0"/>
            </w:pPr>
            <w:r>
              <w:rPr>
                <w:sz w:val="24"/>
                <w:szCs w:val="24"/>
              </w:rPr>
              <w:t>6772,2</w:t>
            </w:r>
          </w:p>
        </w:tc>
        <w:tc>
          <w:tcPr>
            <w:tcW w:w="1643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</w:p>
          <w:p w:rsidR="005D2CA4" w:rsidRPr="00F61851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</w:tr>
      <w:tr w:rsidR="005D2CA4" w:rsidTr="005D2CA4">
        <w:trPr>
          <w:trHeight w:val="851"/>
          <w:jc w:val="center"/>
        </w:trPr>
        <w:tc>
          <w:tcPr>
            <w:tcW w:w="664" w:type="dxa"/>
          </w:tcPr>
          <w:p w:rsidR="005D2CA4" w:rsidRPr="00A26213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4" w:type="dxa"/>
          </w:tcPr>
          <w:p w:rsidR="005D2CA4" w:rsidRPr="00F61851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семей и укрепление семейных ценностей</w:t>
            </w:r>
          </w:p>
        </w:tc>
        <w:tc>
          <w:tcPr>
            <w:tcW w:w="960" w:type="dxa"/>
          </w:tcPr>
          <w:p w:rsidR="005D2CA4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D2CA4" w:rsidRPr="0055647F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270,0</w:t>
            </w:r>
          </w:p>
          <w:p w:rsidR="005D2CA4" w:rsidRPr="00AF7868" w:rsidRDefault="005D2CA4" w:rsidP="009A1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A4" w:rsidRDefault="005D2CA4" w:rsidP="009A1E50">
            <w:pPr>
              <w:ind w:firstLine="0"/>
            </w:pPr>
          </w:p>
        </w:tc>
        <w:tc>
          <w:tcPr>
            <w:tcW w:w="1134" w:type="dxa"/>
          </w:tcPr>
          <w:p w:rsidR="005D2CA4" w:rsidRDefault="005D2CA4" w:rsidP="009A1E50">
            <w:pPr>
              <w:ind w:firstLine="0"/>
            </w:pPr>
          </w:p>
        </w:tc>
        <w:tc>
          <w:tcPr>
            <w:tcW w:w="1643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</w:p>
          <w:p w:rsidR="005D2CA4" w:rsidRPr="00F61851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«КЦСОН»</w:t>
            </w:r>
          </w:p>
        </w:tc>
      </w:tr>
      <w:tr w:rsidR="005D2CA4" w:rsidTr="005D2CA4">
        <w:trPr>
          <w:trHeight w:val="821"/>
          <w:jc w:val="center"/>
        </w:trPr>
        <w:tc>
          <w:tcPr>
            <w:tcW w:w="664" w:type="dxa"/>
          </w:tcPr>
          <w:p w:rsidR="005D2CA4" w:rsidRPr="00A26213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4" w:type="dxa"/>
          </w:tcPr>
          <w:p w:rsidR="005D2CA4" w:rsidRPr="00880F2E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срочных социальных услуг долгожителям</w:t>
            </w:r>
            <w:r w:rsidRPr="00880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5D2CA4" w:rsidRDefault="005D2CA4" w:rsidP="009A1E50">
            <w:pPr>
              <w:rPr>
                <w:sz w:val="24"/>
                <w:szCs w:val="24"/>
              </w:rPr>
            </w:pPr>
          </w:p>
          <w:p w:rsidR="005D2CA4" w:rsidRPr="00880F2E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МБ</w:t>
            </w:r>
          </w:p>
        </w:tc>
        <w:tc>
          <w:tcPr>
            <w:tcW w:w="1134" w:type="dxa"/>
          </w:tcPr>
          <w:p w:rsidR="005D2CA4" w:rsidRDefault="005D2CA4" w:rsidP="009A1E50">
            <w:pPr>
              <w:rPr>
                <w:sz w:val="24"/>
                <w:szCs w:val="24"/>
              </w:rPr>
            </w:pPr>
          </w:p>
          <w:p w:rsidR="005D2CA4" w:rsidRPr="00880F2E" w:rsidRDefault="005D2CA4" w:rsidP="003F78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78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2CA4" w:rsidRPr="00880F2E" w:rsidRDefault="005D2CA4" w:rsidP="009A1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A4" w:rsidRPr="00880F2E" w:rsidRDefault="005D2CA4" w:rsidP="009A1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</w:p>
          <w:p w:rsidR="005D2CA4" w:rsidRPr="00880F2E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«КЦСОН»</w:t>
            </w:r>
          </w:p>
        </w:tc>
      </w:tr>
      <w:tr w:rsidR="005D2CA4" w:rsidTr="005D2CA4">
        <w:trPr>
          <w:trHeight w:val="818"/>
          <w:jc w:val="center"/>
        </w:trPr>
        <w:tc>
          <w:tcPr>
            <w:tcW w:w="664" w:type="dxa"/>
          </w:tcPr>
          <w:p w:rsidR="005D2CA4" w:rsidRPr="00A26213" w:rsidRDefault="005D2CA4" w:rsidP="009A1E50">
            <w:pPr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44" w:type="dxa"/>
          </w:tcPr>
          <w:p w:rsidR="005D2CA4" w:rsidRPr="0079275A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социально ориентированных некоммерческих организаций и проведение мероприятий по созданию условий для  доступного пользования объектами социальной инфраструктуры. </w:t>
            </w:r>
          </w:p>
        </w:tc>
        <w:tc>
          <w:tcPr>
            <w:tcW w:w="960" w:type="dxa"/>
          </w:tcPr>
          <w:p w:rsidR="005D2CA4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D2CA4" w:rsidRDefault="005D2CA4" w:rsidP="009A1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  <w:p w:rsidR="002C151B" w:rsidRPr="00C030DF" w:rsidRDefault="002C151B" w:rsidP="009A1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51B" w:rsidRDefault="005D2CA4" w:rsidP="002C15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F78AF">
              <w:rPr>
                <w:sz w:val="24"/>
                <w:szCs w:val="24"/>
              </w:rPr>
              <w:t>750,0</w:t>
            </w:r>
          </w:p>
          <w:p w:rsidR="005D2CA4" w:rsidRPr="002C151B" w:rsidRDefault="005D2CA4" w:rsidP="002C15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A4" w:rsidRPr="002C151B" w:rsidRDefault="005D2CA4" w:rsidP="002C15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2CA4" w:rsidRPr="002C151B" w:rsidRDefault="005D2CA4" w:rsidP="002C15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D2CA4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1419C" w:rsidRDefault="005D2CA4" w:rsidP="009A1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7868">
              <w:rPr>
                <w:sz w:val="24"/>
                <w:szCs w:val="24"/>
              </w:rPr>
              <w:t>УСЗН</w:t>
            </w:r>
          </w:p>
          <w:p w:rsidR="005D2CA4" w:rsidRDefault="00D1419C" w:rsidP="00D141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«КЦСОН»</w:t>
            </w:r>
          </w:p>
          <w:p w:rsidR="00F2463E" w:rsidRDefault="00F2463E" w:rsidP="00D141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Некоммерческие организации инвалидов</w:t>
            </w:r>
          </w:p>
          <w:p w:rsidR="00F2463E" w:rsidRPr="00D1419C" w:rsidRDefault="00F2463E" w:rsidP="00D141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и организации района</w:t>
            </w:r>
          </w:p>
        </w:tc>
      </w:tr>
      <w:tr w:rsidR="002474D6" w:rsidTr="005D2CA4">
        <w:trPr>
          <w:trHeight w:val="288"/>
          <w:jc w:val="center"/>
        </w:trPr>
        <w:tc>
          <w:tcPr>
            <w:tcW w:w="664" w:type="dxa"/>
          </w:tcPr>
          <w:p w:rsidR="002474D6" w:rsidRDefault="002474D6" w:rsidP="005D2CA4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2474D6" w:rsidRDefault="002474D6" w:rsidP="009A1E50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474D6" w:rsidRDefault="002474D6" w:rsidP="009A1E50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74D6" w:rsidRDefault="00477DC6" w:rsidP="002474D6">
            <w:pPr>
              <w:ind w:firstLine="0"/>
            </w:pPr>
            <w:r>
              <w:rPr>
                <w:b/>
                <w:sz w:val="24"/>
                <w:szCs w:val="24"/>
              </w:rPr>
              <w:t>265842,6</w:t>
            </w:r>
          </w:p>
        </w:tc>
        <w:tc>
          <w:tcPr>
            <w:tcW w:w="1134" w:type="dxa"/>
          </w:tcPr>
          <w:p w:rsidR="002474D6" w:rsidRDefault="004E730F" w:rsidP="002474D6">
            <w:pPr>
              <w:ind w:firstLine="0"/>
            </w:pPr>
            <w:r>
              <w:rPr>
                <w:b/>
                <w:sz w:val="24"/>
                <w:szCs w:val="24"/>
              </w:rPr>
              <w:t>265306,3</w:t>
            </w:r>
          </w:p>
        </w:tc>
        <w:tc>
          <w:tcPr>
            <w:tcW w:w="1134" w:type="dxa"/>
          </w:tcPr>
          <w:p w:rsidR="002474D6" w:rsidRDefault="004E730F" w:rsidP="002474D6">
            <w:pPr>
              <w:ind w:firstLine="0"/>
            </w:pPr>
            <w:r>
              <w:rPr>
                <w:b/>
                <w:sz w:val="24"/>
                <w:szCs w:val="24"/>
              </w:rPr>
              <w:t>266996,3</w:t>
            </w:r>
          </w:p>
        </w:tc>
        <w:tc>
          <w:tcPr>
            <w:tcW w:w="1643" w:type="dxa"/>
          </w:tcPr>
          <w:p w:rsidR="002474D6" w:rsidRDefault="002474D6" w:rsidP="009A1E50">
            <w:pPr>
              <w:pStyle w:val="af1"/>
              <w:ind w:left="0"/>
              <w:rPr>
                <w:sz w:val="24"/>
                <w:szCs w:val="24"/>
              </w:rPr>
            </w:pPr>
          </w:p>
        </w:tc>
      </w:tr>
    </w:tbl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Методика оценки эффективности </w:t>
      </w:r>
      <w:r w:rsidR="00E6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</w:p>
    <w:p w:rsidR="00BD774F" w:rsidRDefault="00CB39FA" w:rsidP="00CB39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A3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24,25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принятия решений о разработке муниципальных програм</w:t>
      </w:r>
      <w:r w:rsidR="00A348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их формирования и реализации</w:t>
      </w:r>
      <w:r w:rsidR="00A3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8DD">
        <w:rPr>
          <w:rFonts w:ascii="Times New Roman" w:eastAsia="Times New Roman" w:hAnsi="Times New Roman" w:cs="Times New Roman"/>
          <w:sz w:val="24"/>
          <w:szCs w:val="24"/>
          <w:lang w:eastAsia="ru-RU"/>
        </w:rPr>
        <w:t>№1516 от 13.12.2013года.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программы:</w:t>
      </w:r>
    </w:p>
    <w:p w:rsidR="00CB39FA" w:rsidRDefault="00BD774F" w:rsidP="00BD774F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всех исполнителей по реализации программных мероприятий и несет ответственность за своевременную и качественную реализацию.</w:t>
      </w:r>
    </w:p>
    <w:p w:rsidR="00CB39FA" w:rsidRPr="00F07E02" w:rsidRDefault="00BD774F" w:rsidP="007D239A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годовой отчет о ходе реализации муниципальной программы (подготавливается ответственным исполнителем </w:t>
      </w:r>
      <w:r w:rsidR="00F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соисполнителями) до 01 февраля года, следующего за отчетным, и направляется в отдел экономики Администрации Катав-Ивановского района.</w:t>
      </w:r>
      <w:proofErr w:type="gramEnd"/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912B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будет соответствовать: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достижению плановых индикативных показателей (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Фактические индикативные показатели / Плановые индикативные показатели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полноте использования бюджетных средств: (ПИБС):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ПИБС = Фактическое использование бюджетных сре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/ Пл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ановое использование бюджетных средств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3"/>
      </w:tblGrid>
      <w:tr w:rsidR="007D239A" w:rsidRPr="007D239A" w:rsidTr="002C5BF2">
        <w:tc>
          <w:tcPr>
            <w:tcW w:w="1908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0</w:t>
            </w:r>
          </w:p>
        </w:tc>
        <w:tc>
          <w:tcPr>
            <w:tcW w:w="7663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использования бюджетных средств</w:t>
            </w:r>
          </w:p>
        </w:tc>
      </w:tr>
      <w:tr w:rsidR="007D239A" w:rsidRPr="007D239A" w:rsidTr="002C5BF2">
        <w:tc>
          <w:tcPr>
            <w:tcW w:w="1908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1,4</w:t>
            </w:r>
          </w:p>
        </w:tc>
        <w:tc>
          <w:tcPr>
            <w:tcW w:w="7663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высокая эффективность использования расходов          </w:t>
            </w:r>
          </w:p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(значительно превышает целевое значение)</w:t>
            </w:r>
          </w:p>
        </w:tc>
      </w:tr>
      <w:tr w:rsidR="007D239A" w:rsidRPr="007D239A" w:rsidTr="002C5BF2">
        <w:tc>
          <w:tcPr>
            <w:tcW w:w="1908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 до 1,4</w:t>
            </w:r>
          </w:p>
        </w:tc>
        <w:tc>
          <w:tcPr>
            <w:tcW w:w="7663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эффективность использования расходов          </w:t>
            </w:r>
          </w:p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(повышение целевого значения)</w:t>
            </w:r>
          </w:p>
        </w:tc>
      </w:tr>
      <w:tr w:rsidR="007D239A" w:rsidRPr="007D239A" w:rsidTr="002C5BF2">
        <w:tc>
          <w:tcPr>
            <w:tcW w:w="1908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0,5 до 1,0</w:t>
            </w:r>
          </w:p>
        </w:tc>
        <w:tc>
          <w:tcPr>
            <w:tcW w:w="7663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эффективность использования расходов (не достигнуто</w:t>
            </w:r>
            <w:proofErr w:type="gramEnd"/>
          </w:p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значение)                                         </w:t>
            </w:r>
          </w:p>
        </w:tc>
      </w:tr>
      <w:tr w:rsidR="007D239A" w:rsidRPr="007D239A" w:rsidTr="002C5BF2">
        <w:tc>
          <w:tcPr>
            <w:tcW w:w="1908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0,5</w:t>
            </w:r>
          </w:p>
        </w:tc>
        <w:tc>
          <w:tcPr>
            <w:tcW w:w="7663" w:type="dxa"/>
          </w:tcPr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Крайне низкая эффективность использования расходов        </w:t>
            </w:r>
          </w:p>
          <w:p w:rsidR="007D239A" w:rsidRPr="007D239A" w:rsidRDefault="007D239A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(целевое значение исполнено менее чем </w:t>
            </w:r>
            <w:proofErr w:type="gramStart"/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половину</w:t>
            </w:r>
            <w:proofErr w:type="gramEnd"/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</w:t>
            </w:r>
          </w:p>
        </w:tc>
      </w:tr>
    </w:tbl>
    <w:p w:rsidR="00E60D02" w:rsidRDefault="00E60D02" w:rsidP="007D2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02" w:rsidRDefault="00E60D02" w:rsidP="007D2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02" w:rsidRPr="007D239A" w:rsidRDefault="00E60D02" w:rsidP="007D2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21" w:rsidRDefault="00511121" w:rsidP="007D2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239A" w:rsidRPr="007904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чальник УСЗН</w:t>
      </w:r>
    </w:p>
    <w:p w:rsidR="00511121" w:rsidRDefault="00511121" w:rsidP="007D2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7D239A" w:rsidRPr="0079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</w:t>
      </w:r>
      <w:r w:rsidR="0079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1283" w:rsidRPr="0079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Елисеев</w:t>
      </w:r>
    </w:p>
    <w:p w:rsidR="00DA7278" w:rsidRPr="00BF0DC6" w:rsidRDefault="00DA7278" w:rsidP="00411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7278" w:rsidRPr="00BF0DC6" w:rsidSect="00E163DF">
      <w:headerReference w:type="even" r:id="rId10"/>
      <w:headerReference w:type="default" r:id="rId11"/>
      <w:pgSz w:w="11906" w:h="16838"/>
      <w:pgMar w:top="993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28" w:rsidRDefault="005C7828">
      <w:pPr>
        <w:spacing w:after="0" w:line="240" w:lineRule="auto"/>
      </w:pPr>
      <w:r>
        <w:separator/>
      </w:r>
    </w:p>
  </w:endnote>
  <w:endnote w:type="continuationSeparator" w:id="0">
    <w:p w:rsidR="005C7828" w:rsidRDefault="005C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28" w:rsidRDefault="005C7828">
      <w:pPr>
        <w:spacing w:after="0" w:line="240" w:lineRule="auto"/>
      </w:pPr>
      <w:r>
        <w:separator/>
      </w:r>
    </w:p>
  </w:footnote>
  <w:footnote w:type="continuationSeparator" w:id="0">
    <w:p w:rsidR="005C7828" w:rsidRDefault="005C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F3" w:rsidRDefault="00263657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 w:rsidR="00C127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27F3" w:rsidRDefault="00C127F3">
    <w:pPr>
      <w:pStyle w:val="a7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F3" w:rsidRDefault="00263657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 w:rsidR="00C127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4F42">
      <w:rPr>
        <w:rStyle w:val="a9"/>
        <w:noProof/>
      </w:rPr>
      <w:t>19</w:t>
    </w:r>
    <w:r>
      <w:rPr>
        <w:rStyle w:val="a9"/>
      </w:rPr>
      <w:fldChar w:fldCharType="end"/>
    </w:r>
  </w:p>
  <w:p w:rsidR="00C127F3" w:rsidRDefault="00C127F3">
    <w:pPr>
      <w:pStyle w:val="a7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68F"/>
    <w:multiLevelType w:val="multilevel"/>
    <w:tmpl w:val="4B9ADEC4"/>
    <w:lvl w:ilvl="0">
      <w:start w:val="1"/>
      <w:numFmt w:val="decimal"/>
      <w:lvlText w:val="%1."/>
      <w:lvlJc w:val="left"/>
      <w:pPr>
        <w:ind w:left="3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1" w:hanging="1800"/>
      </w:pPr>
      <w:rPr>
        <w:rFonts w:hint="default"/>
      </w:rPr>
    </w:lvl>
  </w:abstractNum>
  <w:abstractNum w:abstractNumId="1">
    <w:nsid w:val="06F513B7"/>
    <w:multiLevelType w:val="multilevel"/>
    <w:tmpl w:val="3D3809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C4A323F"/>
    <w:multiLevelType w:val="hybridMultilevel"/>
    <w:tmpl w:val="C7CC950C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868"/>
    <w:multiLevelType w:val="hybridMultilevel"/>
    <w:tmpl w:val="780CC462"/>
    <w:lvl w:ilvl="0" w:tplc="6CA209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953EA"/>
    <w:multiLevelType w:val="hybridMultilevel"/>
    <w:tmpl w:val="6C72D5CE"/>
    <w:lvl w:ilvl="0" w:tplc="E3F848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4660D"/>
    <w:multiLevelType w:val="multilevel"/>
    <w:tmpl w:val="83D4D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F102C9"/>
    <w:multiLevelType w:val="hybridMultilevel"/>
    <w:tmpl w:val="075A4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30161"/>
    <w:multiLevelType w:val="hybridMultilevel"/>
    <w:tmpl w:val="48E83E80"/>
    <w:lvl w:ilvl="0" w:tplc="EAC8A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227BF9"/>
    <w:multiLevelType w:val="hybridMultilevel"/>
    <w:tmpl w:val="94FE3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22EA"/>
    <w:multiLevelType w:val="hybridMultilevel"/>
    <w:tmpl w:val="1EB8B99A"/>
    <w:lvl w:ilvl="0" w:tplc="818C6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20755"/>
    <w:multiLevelType w:val="hybridMultilevel"/>
    <w:tmpl w:val="F552D15A"/>
    <w:lvl w:ilvl="0" w:tplc="17AA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419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C74DAB"/>
    <w:multiLevelType w:val="multilevel"/>
    <w:tmpl w:val="8F0AE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D983005"/>
    <w:multiLevelType w:val="hybridMultilevel"/>
    <w:tmpl w:val="DDF0D2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59BD"/>
    <w:multiLevelType w:val="hybridMultilevel"/>
    <w:tmpl w:val="D5584364"/>
    <w:lvl w:ilvl="0" w:tplc="17AA41E2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4AE61573"/>
    <w:multiLevelType w:val="hybridMultilevel"/>
    <w:tmpl w:val="0E426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5F2F2B"/>
    <w:multiLevelType w:val="hybridMultilevel"/>
    <w:tmpl w:val="7166DC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0925F6"/>
    <w:multiLevelType w:val="multilevel"/>
    <w:tmpl w:val="920C4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C881307"/>
    <w:multiLevelType w:val="hybridMultilevel"/>
    <w:tmpl w:val="58AA0B86"/>
    <w:lvl w:ilvl="0" w:tplc="65F6F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E1D5A82"/>
    <w:multiLevelType w:val="hybridMultilevel"/>
    <w:tmpl w:val="CAA479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24478"/>
    <w:multiLevelType w:val="hybridMultilevel"/>
    <w:tmpl w:val="A094ED88"/>
    <w:lvl w:ilvl="0" w:tplc="95F2CA7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E2B"/>
    <w:multiLevelType w:val="hybridMultilevel"/>
    <w:tmpl w:val="6CCE89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82150"/>
    <w:multiLevelType w:val="hybridMultilevel"/>
    <w:tmpl w:val="62C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7275C"/>
    <w:multiLevelType w:val="hybridMultilevel"/>
    <w:tmpl w:val="4CF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33A40"/>
    <w:multiLevelType w:val="hybridMultilevel"/>
    <w:tmpl w:val="F3025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92198"/>
    <w:multiLevelType w:val="hybridMultilevel"/>
    <w:tmpl w:val="EC5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C5C45"/>
    <w:multiLevelType w:val="hybridMultilevel"/>
    <w:tmpl w:val="159ECEB0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26D29"/>
    <w:multiLevelType w:val="hybridMultilevel"/>
    <w:tmpl w:val="8DB28182"/>
    <w:lvl w:ilvl="0" w:tplc="F18AE3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25"/>
  </w:num>
  <w:num w:numId="5">
    <w:abstractNumId w:val="0"/>
  </w:num>
  <w:num w:numId="6">
    <w:abstractNumId w:val="23"/>
  </w:num>
  <w:num w:numId="7">
    <w:abstractNumId w:val="9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18"/>
  </w:num>
  <w:num w:numId="13">
    <w:abstractNumId w:val="27"/>
  </w:num>
  <w:num w:numId="14">
    <w:abstractNumId w:val="3"/>
  </w:num>
  <w:num w:numId="15">
    <w:abstractNumId w:val="7"/>
  </w:num>
  <w:num w:numId="16">
    <w:abstractNumId w:val="2"/>
  </w:num>
  <w:num w:numId="17">
    <w:abstractNumId w:val="26"/>
  </w:num>
  <w:num w:numId="18">
    <w:abstractNumId w:val="6"/>
  </w:num>
  <w:num w:numId="19">
    <w:abstractNumId w:val="22"/>
  </w:num>
  <w:num w:numId="20">
    <w:abstractNumId w:val="24"/>
  </w:num>
  <w:num w:numId="21">
    <w:abstractNumId w:val="13"/>
  </w:num>
  <w:num w:numId="22">
    <w:abstractNumId w:val="19"/>
  </w:num>
  <w:num w:numId="23">
    <w:abstractNumId w:val="20"/>
  </w:num>
  <w:num w:numId="24">
    <w:abstractNumId w:val="21"/>
  </w:num>
  <w:num w:numId="25">
    <w:abstractNumId w:val="16"/>
  </w:num>
  <w:num w:numId="26">
    <w:abstractNumId w:val="11"/>
  </w:num>
  <w:num w:numId="27">
    <w:abstractNumId w:val="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39A"/>
    <w:rsid w:val="00016F36"/>
    <w:rsid w:val="00017219"/>
    <w:rsid w:val="00021004"/>
    <w:rsid w:val="00027366"/>
    <w:rsid w:val="000533D4"/>
    <w:rsid w:val="000B0F32"/>
    <w:rsid w:val="000D150D"/>
    <w:rsid w:val="000F31BF"/>
    <w:rsid w:val="000F5035"/>
    <w:rsid w:val="001152F3"/>
    <w:rsid w:val="00133317"/>
    <w:rsid w:val="0014796C"/>
    <w:rsid w:val="001509AE"/>
    <w:rsid w:val="00173F73"/>
    <w:rsid w:val="00186554"/>
    <w:rsid w:val="0019349B"/>
    <w:rsid w:val="00196356"/>
    <w:rsid w:val="00196AB7"/>
    <w:rsid w:val="001A7156"/>
    <w:rsid w:val="001B299E"/>
    <w:rsid w:val="001B3E0D"/>
    <w:rsid w:val="001C7230"/>
    <w:rsid w:val="001E1EE3"/>
    <w:rsid w:val="001E5425"/>
    <w:rsid w:val="001F2205"/>
    <w:rsid w:val="00211FC7"/>
    <w:rsid w:val="00220616"/>
    <w:rsid w:val="002306AC"/>
    <w:rsid w:val="00231866"/>
    <w:rsid w:val="00234A73"/>
    <w:rsid w:val="00234E94"/>
    <w:rsid w:val="002474D6"/>
    <w:rsid w:val="00247EBC"/>
    <w:rsid w:val="002533A9"/>
    <w:rsid w:val="00263642"/>
    <w:rsid w:val="00263657"/>
    <w:rsid w:val="002A2F84"/>
    <w:rsid w:val="002B6684"/>
    <w:rsid w:val="002C151B"/>
    <w:rsid w:val="002C5BF2"/>
    <w:rsid w:val="002F1DBD"/>
    <w:rsid w:val="00325908"/>
    <w:rsid w:val="00346C25"/>
    <w:rsid w:val="00370806"/>
    <w:rsid w:val="00393D4F"/>
    <w:rsid w:val="003945CC"/>
    <w:rsid w:val="003A043D"/>
    <w:rsid w:val="003A05B2"/>
    <w:rsid w:val="003E1B06"/>
    <w:rsid w:val="003E2B73"/>
    <w:rsid w:val="003F41FF"/>
    <w:rsid w:val="003F78AF"/>
    <w:rsid w:val="00401EC9"/>
    <w:rsid w:val="0040405E"/>
    <w:rsid w:val="0041118E"/>
    <w:rsid w:val="00415207"/>
    <w:rsid w:val="00432DB2"/>
    <w:rsid w:val="00464D3A"/>
    <w:rsid w:val="00466360"/>
    <w:rsid w:val="0047105D"/>
    <w:rsid w:val="00473CDF"/>
    <w:rsid w:val="00474C06"/>
    <w:rsid w:val="00477DC6"/>
    <w:rsid w:val="0048377B"/>
    <w:rsid w:val="00486AC3"/>
    <w:rsid w:val="00491F5D"/>
    <w:rsid w:val="004948B5"/>
    <w:rsid w:val="004D5376"/>
    <w:rsid w:val="004E3D2F"/>
    <w:rsid w:val="004E730F"/>
    <w:rsid w:val="00503BD5"/>
    <w:rsid w:val="005060DC"/>
    <w:rsid w:val="00511121"/>
    <w:rsid w:val="00525749"/>
    <w:rsid w:val="00526D0A"/>
    <w:rsid w:val="0053030A"/>
    <w:rsid w:val="00545783"/>
    <w:rsid w:val="00550A0B"/>
    <w:rsid w:val="00550EB6"/>
    <w:rsid w:val="0055423C"/>
    <w:rsid w:val="0055647F"/>
    <w:rsid w:val="005720B1"/>
    <w:rsid w:val="005830BD"/>
    <w:rsid w:val="0058325B"/>
    <w:rsid w:val="005A3994"/>
    <w:rsid w:val="005A5754"/>
    <w:rsid w:val="005B0B69"/>
    <w:rsid w:val="005B1475"/>
    <w:rsid w:val="005B3A70"/>
    <w:rsid w:val="005C47CB"/>
    <w:rsid w:val="005C4E23"/>
    <w:rsid w:val="005C7828"/>
    <w:rsid w:val="005D2CA4"/>
    <w:rsid w:val="005D79AC"/>
    <w:rsid w:val="005E058D"/>
    <w:rsid w:val="005E1C6A"/>
    <w:rsid w:val="005E1D7A"/>
    <w:rsid w:val="006047E4"/>
    <w:rsid w:val="00605164"/>
    <w:rsid w:val="00605919"/>
    <w:rsid w:val="006177D1"/>
    <w:rsid w:val="00625C39"/>
    <w:rsid w:val="00627149"/>
    <w:rsid w:val="00630F16"/>
    <w:rsid w:val="00631A2A"/>
    <w:rsid w:val="00631E55"/>
    <w:rsid w:val="006608E5"/>
    <w:rsid w:val="00686DDF"/>
    <w:rsid w:val="00692137"/>
    <w:rsid w:val="00696F03"/>
    <w:rsid w:val="006A1248"/>
    <w:rsid w:val="006A446F"/>
    <w:rsid w:val="006A53DD"/>
    <w:rsid w:val="006B10BC"/>
    <w:rsid w:val="006C3252"/>
    <w:rsid w:val="006D1925"/>
    <w:rsid w:val="006F5C40"/>
    <w:rsid w:val="00715577"/>
    <w:rsid w:val="00734320"/>
    <w:rsid w:val="0073614F"/>
    <w:rsid w:val="00760B67"/>
    <w:rsid w:val="0076160D"/>
    <w:rsid w:val="00762250"/>
    <w:rsid w:val="007758D0"/>
    <w:rsid w:val="007904D7"/>
    <w:rsid w:val="00791283"/>
    <w:rsid w:val="0079145A"/>
    <w:rsid w:val="0079275A"/>
    <w:rsid w:val="007A2A16"/>
    <w:rsid w:val="007B2ECD"/>
    <w:rsid w:val="007D239A"/>
    <w:rsid w:val="007D625D"/>
    <w:rsid w:val="007E1B06"/>
    <w:rsid w:val="007E4400"/>
    <w:rsid w:val="0080689F"/>
    <w:rsid w:val="00813F9C"/>
    <w:rsid w:val="00821842"/>
    <w:rsid w:val="00822D75"/>
    <w:rsid w:val="00824F42"/>
    <w:rsid w:val="00831F34"/>
    <w:rsid w:val="008446AA"/>
    <w:rsid w:val="00845D17"/>
    <w:rsid w:val="0085357D"/>
    <w:rsid w:val="00854DBB"/>
    <w:rsid w:val="00880F2E"/>
    <w:rsid w:val="00897442"/>
    <w:rsid w:val="008A41E4"/>
    <w:rsid w:val="008C0468"/>
    <w:rsid w:val="008C10B9"/>
    <w:rsid w:val="008D7F12"/>
    <w:rsid w:val="008F22F6"/>
    <w:rsid w:val="008F259B"/>
    <w:rsid w:val="00903B4A"/>
    <w:rsid w:val="00903CD3"/>
    <w:rsid w:val="00912B9D"/>
    <w:rsid w:val="00913E2C"/>
    <w:rsid w:val="0091713E"/>
    <w:rsid w:val="00924924"/>
    <w:rsid w:val="00932B63"/>
    <w:rsid w:val="00941E1A"/>
    <w:rsid w:val="009424EC"/>
    <w:rsid w:val="00954087"/>
    <w:rsid w:val="00962151"/>
    <w:rsid w:val="00996574"/>
    <w:rsid w:val="009A1E50"/>
    <w:rsid w:val="009D5C3D"/>
    <w:rsid w:val="009E1264"/>
    <w:rsid w:val="009E5E3E"/>
    <w:rsid w:val="009F03A3"/>
    <w:rsid w:val="009F2D3F"/>
    <w:rsid w:val="009F4427"/>
    <w:rsid w:val="009F7D3E"/>
    <w:rsid w:val="00A233F2"/>
    <w:rsid w:val="00A25B73"/>
    <w:rsid w:val="00A26213"/>
    <w:rsid w:val="00A27FC8"/>
    <w:rsid w:val="00A3421A"/>
    <w:rsid w:val="00A348DD"/>
    <w:rsid w:val="00A43FD8"/>
    <w:rsid w:val="00A46431"/>
    <w:rsid w:val="00A747AA"/>
    <w:rsid w:val="00A942D7"/>
    <w:rsid w:val="00AE579E"/>
    <w:rsid w:val="00AF0829"/>
    <w:rsid w:val="00AF1774"/>
    <w:rsid w:val="00AF200E"/>
    <w:rsid w:val="00AF2FFB"/>
    <w:rsid w:val="00AF3EB0"/>
    <w:rsid w:val="00AF3EC9"/>
    <w:rsid w:val="00AF7868"/>
    <w:rsid w:val="00B01565"/>
    <w:rsid w:val="00B12B3A"/>
    <w:rsid w:val="00B2753E"/>
    <w:rsid w:val="00B84EFC"/>
    <w:rsid w:val="00B85EC2"/>
    <w:rsid w:val="00B87F3F"/>
    <w:rsid w:val="00B917BF"/>
    <w:rsid w:val="00B9378D"/>
    <w:rsid w:val="00BA74FB"/>
    <w:rsid w:val="00BB1081"/>
    <w:rsid w:val="00BB1EE8"/>
    <w:rsid w:val="00BB2CEC"/>
    <w:rsid w:val="00BB47B8"/>
    <w:rsid w:val="00BC4139"/>
    <w:rsid w:val="00BC42BA"/>
    <w:rsid w:val="00BC540C"/>
    <w:rsid w:val="00BD774F"/>
    <w:rsid w:val="00BF0DC6"/>
    <w:rsid w:val="00BF1131"/>
    <w:rsid w:val="00C030DF"/>
    <w:rsid w:val="00C127F3"/>
    <w:rsid w:val="00C15D52"/>
    <w:rsid w:val="00C15DD3"/>
    <w:rsid w:val="00C21788"/>
    <w:rsid w:val="00C23C89"/>
    <w:rsid w:val="00C25D46"/>
    <w:rsid w:val="00C275D2"/>
    <w:rsid w:val="00C40AB8"/>
    <w:rsid w:val="00C42536"/>
    <w:rsid w:val="00C73073"/>
    <w:rsid w:val="00C73EAF"/>
    <w:rsid w:val="00C76C55"/>
    <w:rsid w:val="00C8287B"/>
    <w:rsid w:val="00C92D31"/>
    <w:rsid w:val="00CA1551"/>
    <w:rsid w:val="00CB39FA"/>
    <w:rsid w:val="00CC4FCF"/>
    <w:rsid w:val="00CC5D31"/>
    <w:rsid w:val="00CD0B26"/>
    <w:rsid w:val="00CE0C9A"/>
    <w:rsid w:val="00CE523C"/>
    <w:rsid w:val="00D05537"/>
    <w:rsid w:val="00D1419C"/>
    <w:rsid w:val="00D37D42"/>
    <w:rsid w:val="00D45969"/>
    <w:rsid w:val="00D52E2B"/>
    <w:rsid w:val="00D636C5"/>
    <w:rsid w:val="00D64E97"/>
    <w:rsid w:val="00D74079"/>
    <w:rsid w:val="00D77DFC"/>
    <w:rsid w:val="00D87333"/>
    <w:rsid w:val="00D92F03"/>
    <w:rsid w:val="00DA0406"/>
    <w:rsid w:val="00DA7278"/>
    <w:rsid w:val="00DB44E5"/>
    <w:rsid w:val="00DB6A13"/>
    <w:rsid w:val="00DB7934"/>
    <w:rsid w:val="00DC1FAE"/>
    <w:rsid w:val="00DF088C"/>
    <w:rsid w:val="00DF4330"/>
    <w:rsid w:val="00E12B3B"/>
    <w:rsid w:val="00E15494"/>
    <w:rsid w:val="00E163DF"/>
    <w:rsid w:val="00E25EC8"/>
    <w:rsid w:val="00E26647"/>
    <w:rsid w:val="00E47944"/>
    <w:rsid w:val="00E505FE"/>
    <w:rsid w:val="00E576AE"/>
    <w:rsid w:val="00E60D02"/>
    <w:rsid w:val="00E7344A"/>
    <w:rsid w:val="00E937B6"/>
    <w:rsid w:val="00E96ADE"/>
    <w:rsid w:val="00EA0FE0"/>
    <w:rsid w:val="00EB3CAE"/>
    <w:rsid w:val="00EC2A1F"/>
    <w:rsid w:val="00ED42B6"/>
    <w:rsid w:val="00ED4B78"/>
    <w:rsid w:val="00ED5DC8"/>
    <w:rsid w:val="00ED6488"/>
    <w:rsid w:val="00ED7022"/>
    <w:rsid w:val="00EF11CE"/>
    <w:rsid w:val="00EF7F34"/>
    <w:rsid w:val="00F07E02"/>
    <w:rsid w:val="00F10E48"/>
    <w:rsid w:val="00F144D0"/>
    <w:rsid w:val="00F2317A"/>
    <w:rsid w:val="00F2463E"/>
    <w:rsid w:val="00F36701"/>
    <w:rsid w:val="00F40335"/>
    <w:rsid w:val="00F40D96"/>
    <w:rsid w:val="00F555D7"/>
    <w:rsid w:val="00F61851"/>
    <w:rsid w:val="00F80529"/>
    <w:rsid w:val="00F86030"/>
    <w:rsid w:val="00FA5303"/>
    <w:rsid w:val="00FB5E85"/>
    <w:rsid w:val="00FB7C1B"/>
    <w:rsid w:val="00FC1C99"/>
    <w:rsid w:val="00FC4E51"/>
    <w:rsid w:val="00FE0D9A"/>
    <w:rsid w:val="00FE1499"/>
    <w:rsid w:val="00F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B5"/>
  </w:style>
  <w:style w:type="paragraph" w:styleId="1">
    <w:name w:val="heading 1"/>
    <w:basedOn w:val="a"/>
    <w:next w:val="a"/>
    <w:link w:val="10"/>
    <w:qFormat/>
    <w:rsid w:val="007D2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D239A"/>
  </w:style>
  <w:style w:type="paragraph" w:customStyle="1" w:styleId="a3">
    <w:name w:val="Таблицы (моноширинный)"/>
    <w:basedOn w:val="a"/>
    <w:next w:val="a"/>
    <w:rsid w:val="007D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D2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2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D2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D239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7D239A"/>
  </w:style>
  <w:style w:type="paragraph" w:customStyle="1" w:styleId="aa">
    <w:name w:val="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lock Text"/>
    <w:basedOn w:val="a"/>
    <w:rsid w:val="007D239A"/>
    <w:pPr>
      <w:widowControl w:val="0"/>
      <w:autoSpaceDE w:val="0"/>
      <w:autoSpaceDN w:val="0"/>
      <w:spacing w:after="0" w:line="240" w:lineRule="auto"/>
      <w:ind w:left="28" w:right="108" w:firstLine="3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D239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D239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239A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133317"/>
    <w:pPr>
      <w:ind w:left="720"/>
      <w:contextualSpacing/>
    </w:pPr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60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3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701"/>
  </w:style>
  <w:style w:type="paragraph" w:styleId="af4">
    <w:name w:val="Normal (Web)"/>
    <w:basedOn w:val="a"/>
    <w:uiPriority w:val="99"/>
    <w:rsid w:val="0076160D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48377B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48377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03B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Document Map"/>
    <w:basedOn w:val="a"/>
    <w:link w:val="af7"/>
    <w:uiPriority w:val="99"/>
    <w:semiHidden/>
    <w:unhideWhenUsed/>
    <w:rsid w:val="00C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21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D239A"/>
  </w:style>
  <w:style w:type="paragraph" w:customStyle="1" w:styleId="a3">
    <w:name w:val="Таблицы (моноширинный)"/>
    <w:basedOn w:val="a"/>
    <w:next w:val="a"/>
    <w:rsid w:val="007D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D2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2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D2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D239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7D239A"/>
  </w:style>
  <w:style w:type="paragraph" w:customStyle="1" w:styleId="aa">
    <w:name w:val="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lock Text"/>
    <w:basedOn w:val="a"/>
    <w:rsid w:val="007D239A"/>
    <w:pPr>
      <w:widowControl w:val="0"/>
      <w:autoSpaceDE w:val="0"/>
      <w:autoSpaceDN w:val="0"/>
      <w:spacing w:after="0" w:line="240" w:lineRule="auto"/>
      <w:ind w:left="28" w:right="108" w:firstLine="3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D239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D239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7D23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133317"/>
    <w:pPr>
      <w:ind w:left="720"/>
      <w:contextualSpacing/>
    </w:pPr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60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unhideWhenUsed/>
    <w:rsid w:val="00F3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3F0D-4CC4-4367-BC06-4F2AFDC0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19</Pages>
  <Words>6297</Words>
  <Characters>35895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KolomeecI</dc:creator>
  <cp:lastModifiedBy>Васильева О.Г.</cp:lastModifiedBy>
  <cp:revision>48</cp:revision>
  <cp:lastPrinted>2016-12-08T08:48:00Z</cp:lastPrinted>
  <dcterms:created xsi:type="dcterms:W3CDTF">2016-11-03T05:31:00Z</dcterms:created>
  <dcterms:modified xsi:type="dcterms:W3CDTF">2017-02-01T11:33:00Z</dcterms:modified>
</cp:coreProperties>
</file>